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3E9298" w14:textId="77777777" w:rsidR="00AB53A2" w:rsidRPr="005C2223" w:rsidRDefault="00AB53A2" w:rsidP="00A27F75">
      <w:pPr>
        <w:pStyle w:val="Ttulo1"/>
        <w:spacing w:before="50" w:line="360" w:lineRule="auto"/>
        <w:ind w:left="0" w:right="1268" w:firstLine="0"/>
        <w:jc w:val="center"/>
        <w:rPr>
          <w:sz w:val="24"/>
          <w:szCs w:val="24"/>
        </w:rPr>
      </w:pPr>
      <w:r w:rsidRPr="005C2223">
        <w:rPr>
          <w:sz w:val="24"/>
          <w:szCs w:val="24"/>
        </w:rPr>
        <w:t>Aviso de Abertura do Concurso para</w:t>
      </w:r>
    </w:p>
    <w:p w14:paraId="228AAC09" w14:textId="6B3C708E" w:rsidR="00AB53A2" w:rsidRPr="005C2223" w:rsidRDefault="00AB53A2" w:rsidP="00A27F75">
      <w:pPr>
        <w:pStyle w:val="Ttulo1"/>
        <w:spacing w:before="50" w:line="360" w:lineRule="auto"/>
        <w:ind w:left="0" w:right="1268" w:firstLine="0"/>
        <w:jc w:val="center"/>
        <w:rPr>
          <w:sz w:val="24"/>
          <w:szCs w:val="24"/>
        </w:rPr>
      </w:pPr>
      <w:r w:rsidRPr="005C2223">
        <w:rPr>
          <w:sz w:val="24"/>
          <w:szCs w:val="24"/>
        </w:rPr>
        <w:t>Atribuição de Bolsas de Investigação para Doutoramento</w:t>
      </w:r>
    </w:p>
    <w:p w14:paraId="08B6D88C" w14:textId="54459105" w:rsidR="00B823E9" w:rsidRPr="00494A38" w:rsidRDefault="00B823E9" w:rsidP="00A27F75">
      <w:pPr>
        <w:pStyle w:val="Ttulo1"/>
        <w:spacing w:before="50" w:line="360" w:lineRule="auto"/>
        <w:ind w:left="0" w:right="1268" w:firstLine="0"/>
        <w:jc w:val="center"/>
        <w:rPr>
          <w:b w:val="0"/>
          <w:sz w:val="24"/>
          <w:szCs w:val="24"/>
        </w:rPr>
      </w:pPr>
      <w:r w:rsidRPr="00494A38">
        <w:rPr>
          <w:sz w:val="24"/>
          <w:szCs w:val="24"/>
        </w:rPr>
        <w:t xml:space="preserve">AIR CENTRE PhD </w:t>
      </w:r>
      <w:r w:rsidR="006C087E" w:rsidRPr="00494A38">
        <w:rPr>
          <w:sz w:val="24"/>
          <w:szCs w:val="24"/>
        </w:rPr>
        <w:t xml:space="preserve">SCHOLARSHIP </w:t>
      </w:r>
      <w:r w:rsidRPr="00494A38">
        <w:rPr>
          <w:sz w:val="24"/>
          <w:szCs w:val="24"/>
        </w:rPr>
        <w:t>PROGRAMME</w:t>
      </w:r>
    </w:p>
    <w:p w14:paraId="16304793" w14:textId="1F217823" w:rsidR="00D332DA" w:rsidRPr="00714FBA" w:rsidRDefault="00D332DA" w:rsidP="00714FBA">
      <w:pPr>
        <w:pStyle w:val="Corpodetexto"/>
        <w:spacing w:before="60" w:after="60" w:line="300" w:lineRule="exact"/>
        <w:ind w:right="1270"/>
        <w:rPr>
          <w:rFonts w:asciiTheme="minorHAnsi" w:hAnsiTheme="minorHAnsi" w:cstheme="minorHAnsi"/>
          <w:b/>
          <w:bCs/>
          <w:w w:val="105"/>
        </w:rPr>
      </w:pPr>
      <w:r w:rsidRPr="00FE7EA4">
        <w:rPr>
          <w:rFonts w:asciiTheme="minorHAnsi" w:hAnsiTheme="minorHAnsi" w:cstheme="minorHAnsi"/>
          <w:w w:val="105"/>
          <w:sz w:val="22"/>
          <w:szCs w:val="22"/>
        </w:rPr>
        <w:t xml:space="preserve">O </w:t>
      </w:r>
      <w:proofErr w:type="spellStart"/>
      <w:r w:rsidRPr="00FE7EA4">
        <w:rPr>
          <w:rFonts w:asciiTheme="minorHAnsi" w:hAnsiTheme="minorHAnsi" w:cstheme="minorHAnsi"/>
          <w:w w:val="105"/>
          <w:sz w:val="22"/>
          <w:szCs w:val="22"/>
        </w:rPr>
        <w:t>Atlantic</w:t>
      </w:r>
      <w:proofErr w:type="spellEnd"/>
      <w:r w:rsidRPr="00FE7EA4">
        <w:rPr>
          <w:rFonts w:asciiTheme="minorHAnsi" w:hAnsiTheme="minorHAnsi" w:cstheme="minorHAnsi"/>
          <w:w w:val="105"/>
          <w:sz w:val="22"/>
          <w:szCs w:val="22"/>
        </w:rPr>
        <w:t xml:space="preserve"> </w:t>
      </w:r>
      <w:proofErr w:type="spellStart"/>
      <w:r w:rsidRPr="00FE7EA4">
        <w:rPr>
          <w:rFonts w:asciiTheme="minorHAnsi" w:hAnsiTheme="minorHAnsi" w:cstheme="minorHAnsi"/>
          <w:w w:val="105"/>
          <w:sz w:val="22"/>
          <w:szCs w:val="22"/>
        </w:rPr>
        <w:t>International</w:t>
      </w:r>
      <w:proofErr w:type="spellEnd"/>
      <w:r w:rsidRPr="00FE7EA4">
        <w:rPr>
          <w:rFonts w:asciiTheme="minorHAnsi" w:hAnsiTheme="minorHAnsi" w:cstheme="minorHAnsi"/>
          <w:w w:val="105"/>
          <w:sz w:val="22"/>
          <w:szCs w:val="22"/>
        </w:rPr>
        <w:t xml:space="preserve"> Research Centre (AIR Centre) abre concurso para atribuição de </w:t>
      </w:r>
      <w:r w:rsidR="00FE7EA4" w:rsidRPr="00FE7EA4">
        <w:rPr>
          <w:rFonts w:asciiTheme="minorHAnsi" w:hAnsiTheme="minorHAnsi" w:cstheme="minorHAnsi"/>
          <w:w w:val="105"/>
          <w:sz w:val="22"/>
          <w:szCs w:val="22"/>
        </w:rPr>
        <w:t>uma</w:t>
      </w:r>
      <w:r w:rsidRPr="00FE7EA4">
        <w:rPr>
          <w:rFonts w:asciiTheme="minorHAnsi" w:hAnsiTheme="minorHAnsi" w:cstheme="minorHAnsi"/>
          <w:w w:val="105"/>
          <w:sz w:val="22"/>
          <w:szCs w:val="22"/>
        </w:rPr>
        <w:t xml:space="preserve"> </w:t>
      </w:r>
      <w:r w:rsidRPr="009F70EA">
        <w:rPr>
          <w:rFonts w:asciiTheme="minorHAnsi" w:hAnsiTheme="minorHAnsi" w:cstheme="minorHAnsi"/>
          <w:b/>
          <w:bCs/>
          <w:w w:val="105"/>
          <w:sz w:val="22"/>
          <w:szCs w:val="22"/>
        </w:rPr>
        <w:t>(</w:t>
      </w:r>
      <w:r w:rsidR="009F70EA" w:rsidRPr="009F70EA">
        <w:rPr>
          <w:rFonts w:asciiTheme="minorHAnsi" w:hAnsiTheme="minorHAnsi" w:cstheme="minorHAnsi"/>
          <w:b/>
          <w:bCs/>
          <w:w w:val="105"/>
          <w:sz w:val="22"/>
          <w:szCs w:val="22"/>
        </w:rPr>
        <w:t>1</w:t>
      </w:r>
      <w:r w:rsidRPr="009F70EA">
        <w:rPr>
          <w:rFonts w:asciiTheme="minorHAnsi" w:hAnsiTheme="minorHAnsi" w:cstheme="minorHAnsi"/>
          <w:b/>
          <w:bCs/>
          <w:w w:val="105"/>
          <w:sz w:val="22"/>
          <w:szCs w:val="22"/>
        </w:rPr>
        <w:t xml:space="preserve">) </w:t>
      </w:r>
      <w:r w:rsidRPr="00FE7EA4">
        <w:rPr>
          <w:rFonts w:asciiTheme="minorHAnsi" w:hAnsiTheme="minorHAnsi" w:cstheme="minorHAnsi"/>
          <w:w w:val="105"/>
          <w:sz w:val="22"/>
          <w:szCs w:val="22"/>
        </w:rPr>
        <w:t xml:space="preserve">Bolsa de Investigação, adiante designada por Bolsa de Investigação para Doutoramento, </w:t>
      </w:r>
      <w:r w:rsidR="00FE7EA4" w:rsidRPr="00FE7EA4">
        <w:rPr>
          <w:rFonts w:asciiTheme="minorHAnsi" w:hAnsiTheme="minorHAnsi" w:cstheme="minorHAnsi"/>
          <w:w w:val="105"/>
          <w:sz w:val="22"/>
          <w:szCs w:val="22"/>
        </w:rPr>
        <w:t xml:space="preserve">em </w:t>
      </w:r>
      <w:r w:rsidR="008674AE">
        <w:rPr>
          <w:rFonts w:asciiTheme="minorHAnsi" w:hAnsiTheme="minorHAnsi" w:cstheme="minorHAnsi"/>
          <w:b/>
          <w:bCs/>
          <w:w w:val="105"/>
        </w:rPr>
        <w:t xml:space="preserve"> </w:t>
      </w:r>
      <w:proofErr w:type="spellStart"/>
      <w:r w:rsidR="008674AE" w:rsidRPr="00264B4D">
        <w:rPr>
          <w:rFonts w:asciiTheme="minorHAnsi" w:hAnsiTheme="minorHAnsi" w:cstheme="minorHAnsi"/>
          <w:b/>
          <w:bCs/>
          <w:w w:val="105"/>
        </w:rPr>
        <w:t>An</w:t>
      </w:r>
      <w:proofErr w:type="spellEnd"/>
      <w:r w:rsidR="008674AE" w:rsidRPr="00264B4D">
        <w:rPr>
          <w:rFonts w:asciiTheme="minorHAnsi" w:hAnsiTheme="minorHAnsi" w:cstheme="minorHAnsi"/>
          <w:b/>
          <w:bCs/>
          <w:w w:val="105"/>
        </w:rPr>
        <w:t xml:space="preserve"> </w:t>
      </w:r>
      <w:proofErr w:type="spellStart"/>
      <w:r w:rsidR="008674AE" w:rsidRPr="00264B4D">
        <w:rPr>
          <w:rFonts w:asciiTheme="minorHAnsi" w:hAnsiTheme="minorHAnsi" w:cstheme="minorHAnsi"/>
          <w:b/>
          <w:bCs/>
          <w:w w:val="105"/>
        </w:rPr>
        <w:t>Atlantic</w:t>
      </w:r>
      <w:proofErr w:type="spellEnd"/>
      <w:r w:rsidR="008674AE" w:rsidRPr="00264B4D">
        <w:rPr>
          <w:rFonts w:asciiTheme="minorHAnsi" w:hAnsiTheme="minorHAnsi" w:cstheme="minorHAnsi"/>
          <w:b/>
          <w:bCs/>
          <w:w w:val="105"/>
        </w:rPr>
        <w:t xml:space="preserve"> </w:t>
      </w:r>
      <w:proofErr w:type="spellStart"/>
      <w:r w:rsidR="008674AE" w:rsidRPr="00264B4D">
        <w:rPr>
          <w:rFonts w:asciiTheme="minorHAnsi" w:hAnsiTheme="minorHAnsi" w:cstheme="minorHAnsi"/>
          <w:b/>
          <w:bCs/>
          <w:w w:val="105"/>
        </w:rPr>
        <w:t>Constellation</w:t>
      </w:r>
      <w:proofErr w:type="spellEnd"/>
      <w:r w:rsidR="008674AE" w:rsidRPr="00264B4D">
        <w:rPr>
          <w:rFonts w:asciiTheme="minorHAnsi" w:hAnsiTheme="minorHAnsi" w:cstheme="minorHAnsi"/>
          <w:b/>
          <w:bCs/>
          <w:w w:val="105"/>
        </w:rPr>
        <w:t xml:space="preserve">: Technologies, </w:t>
      </w:r>
      <w:proofErr w:type="spellStart"/>
      <w:r w:rsidR="008674AE" w:rsidRPr="00264B4D">
        <w:rPr>
          <w:rFonts w:asciiTheme="minorHAnsi" w:hAnsiTheme="minorHAnsi" w:cstheme="minorHAnsi"/>
          <w:b/>
          <w:bCs/>
          <w:w w:val="105"/>
        </w:rPr>
        <w:t>Applications</w:t>
      </w:r>
      <w:proofErr w:type="spellEnd"/>
      <w:r w:rsidR="008674AE" w:rsidRPr="00264B4D">
        <w:rPr>
          <w:rFonts w:asciiTheme="minorHAnsi" w:hAnsiTheme="minorHAnsi" w:cstheme="minorHAnsi"/>
          <w:b/>
          <w:bCs/>
          <w:w w:val="105"/>
        </w:rPr>
        <w:t xml:space="preserve">, </w:t>
      </w:r>
      <w:proofErr w:type="spellStart"/>
      <w:r w:rsidR="008674AE" w:rsidRPr="00264B4D">
        <w:rPr>
          <w:rFonts w:asciiTheme="minorHAnsi" w:hAnsiTheme="minorHAnsi" w:cstheme="minorHAnsi"/>
          <w:b/>
          <w:bCs/>
          <w:w w:val="105"/>
        </w:rPr>
        <w:t>and</w:t>
      </w:r>
      <w:proofErr w:type="spellEnd"/>
      <w:r w:rsidR="008674AE" w:rsidRPr="00264B4D">
        <w:rPr>
          <w:rFonts w:asciiTheme="minorHAnsi" w:hAnsiTheme="minorHAnsi" w:cstheme="minorHAnsi"/>
          <w:b/>
          <w:bCs/>
          <w:w w:val="105"/>
        </w:rPr>
        <w:t xml:space="preserve"> New User </w:t>
      </w:r>
      <w:proofErr w:type="spellStart"/>
      <w:r w:rsidR="008674AE" w:rsidRPr="00264B4D">
        <w:rPr>
          <w:rFonts w:asciiTheme="minorHAnsi" w:hAnsiTheme="minorHAnsi" w:cstheme="minorHAnsi"/>
          <w:b/>
          <w:bCs/>
          <w:w w:val="105"/>
        </w:rPr>
        <w:t>Applications</w:t>
      </w:r>
      <w:proofErr w:type="spellEnd"/>
      <w:r w:rsidR="008674AE" w:rsidRPr="00264B4D">
        <w:rPr>
          <w:rFonts w:asciiTheme="minorHAnsi" w:hAnsiTheme="minorHAnsi" w:cstheme="minorHAnsi"/>
          <w:b/>
          <w:bCs/>
          <w:w w:val="105"/>
        </w:rPr>
        <w:t xml:space="preserve"> for </w:t>
      </w:r>
      <w:proofErr w:type="spellStart"/>
      <w:r w:rsidR="008674AE" w:rsidRPr="00264B4D">
        <w:rPr>
          <w:rFonts w:asciiTheme="minorHAnsi" w:hAnsiTheme="minorHAnsi" w:cstheme="minorHAnsi"/>
          <w:b/>
          <w:bCs/>
          <w:w w:val="105"/>
        </w:rPr>
        <w:t>Science</w:t>
      </w:r>
      <w:proofErr w:type="spellEnd"/>
      <w:r w:rsidR="008674AE" w:rsidRPr="00264B4D">
        <w:rPr>
          <w:rFonts w:asciiTheme="minorHAnsi" w:hAnsiTheme="minorHAnsi" w:cstheme="minorHAnsi"/>
          <w:b/>
          <w:bCs/>
          <w:w w:val="105"/>
        </w:rPr>
        <w:t xml:space="preserve">, Business </w:t>
      </w:r>
      <w:proofErr w:type="spellStart"/>
      <w:r w:rsidR="008674AE" w:rsidRPr="00264B4D">
        <w:rPr>
          <w:rFonts w:asciiTheme="minorHAnsi" w:hAnsiTheme="minorHAnsi" w:cstheme="minorHAnsi"/>
          <w:b/>
          <w:bCs/>
          <w:w w:val="105"/>
        </w:rPr>
        <w:t>Models</w:t>
      </w:r>
      <w:proofErr w:type="spellEnd"/>
      <w:r w:rsidR="008674AE" w:rsidRPr="00264B4D">
        <w:rPr>
          <w:rFonts w:asciiTheme="minorHAnsi" w:hAnsiTheme="minorHAnsi" w:cstheme="minorHAnsi"/>
          <w:b/>
          <w:bCs/>
          <w:w w:val="105"/>
        </w:rPr>
        <w:t xml:space="preserve">, </w:t>
      </w:r>
      <w:proofErr w:type="spellStart"/>
      <w:r w:rsidR="008674AE" w:rsidRPr="00264B4D">
        <w:rPr>
          <w:rFonts w:asciiTheme="minorHAnsi" w:hAnsiTheme="minorHAnsi" w:cstheme="minorHAnsi"/>
          <w:b/>
          <w:bCs/>
          <w:w w:val="105"/>
        </w:rPr>
        <w:t>and</w:t>
      </w:r>
      <w:proofErr w:type="spellEnd"/>
      <w:r w:rsidR="008674AE" w:rsidRPr="00264B4D">
        <w:rPr>
          <w:rFonts w:asciiTheme="minorHAnsi" w:hAnsiTheme="minorHAnsi" w:cstheme="minorHAnsi"/>
          <w:b/>
          <w:bCs/>
          <w:w w:val="105"/>
        </w:rPr>
        <w:t xml:space="preserve"> </w:t>
      </w:r>
      <w:proofErr w:type="spellStart"/>
      <w:r w:rsidR="008674AE" w:rsidRPr="00264B4D">
        <w:rPr>
          <w:rFonts w:asciiTheme="minorHAnsi" w:hAnsiTheme="minorHAnsi" w:cstheme="minorHAnsi"/>
          <w:b/>
          <w:bCs/>
          <w:w w:val="105"/>
        </w:rPr>
        <w:t>Technology</w:t>
      </w:r>
      <w:proofErr w:type="spellEnd"/>
      <w:r w:rsidR="008674AE" w:rsidRPr="00264B4D">
        <w:rPr>
          <w:rFonts w:asciiTheme="minorHAnsi" w:hAnsiTheme="minorHAnsi" w:cstheme="minorHAnsi"/>
          <w:b/>
          <w:bCs/>
          <w:w w:val="105"/>
        </w:rPr>
        <w:t xml:space="preserve"> </w:t>
      </w:r>
      <w:proofErr w:type="spellStart"/>
      <w:r w:rsidR="008674AE" w:rsidRPr="00264B4D">
        <w:rPr>
          <w:rFonts w:asciiTheme="minorHAnsi" w:hAnsiTheme="minorHAnsi" w:cstheme="minorHAnsi"/>
          <w:b/>
          <w:bCs/>
          <w:w w:val="105"/>
        </w:rPr>
        <w:t>Transfer</w:t>
      </w:r>
      <w:proofErr w:type="spellEnd"/>
      <w:r w:rsidR="008674AE" w:rsidRPr="00264B4D">
        <w:rPr>
          <w:rFonts w:asciiTheme="minorHAnsi" w:hAnsiTheme="minorHAnsi" w:cstheme="minorHAnsi"/>
          <w:b/>
          <w:bCs/>
          <w:w w:val="105"/>
        </w:rPr>
        <w:t xml:space="preserve"> in </w:t>
      </w:r>
      <w:proofErr w:type="spellStart"/>
      <w:r w:rsidR="008674AE" w:rsidRPr="00264B4D">
        <w:rPr>
          <w:rFonts w:asciiTheme="minorHAnsi" w:hAnsiTheme="minorHAnsi" w:cstheme="minorHAnsi"/>
          <w:b/>
          <w:bCs/>
          <w:w w:val="105"/>
        </w:rPr>
        <w:t>the</w:t>
      </w:r>
      <w:proofErr w:type="spellEnd"/>
      <w:r w:rsidR="008674AE" w:rsidRPr="00264B4D">
        <w:rPr>
          <w:rFonts w:asciiTheme="minorHAnsi" w:hAnsiTheme="minorHAnsi" w:cstheme="minorHAnsi"/>
          <w:b/>
          <w:bCs/>
          <w:w w:val="105"/>
        </w:rPr>
        <w:t xml:space="preserve"> New </w:t>
      </w:r>
      <w:proofErr w:type="spellStart"/>
      <w:r w:rsidR="008674AE" w:rsidRPr="00264B4D">
        <w:rPr>
          <w:rFonts w:asciiTheme="minorHAnsi" w:hAnsiTheme="minorHAnsi" w:cstheme="minorHAnsi"/>
          <w:b/>
          <w:bCs/>
          <w:w w:val="105"/>
        </w:rPr>
        <w:t>Space</w:t>
      </w:r>
      <w:proofErr w:type="spellEnd"/>
      <w:r w:rsidR="008674AE" w:rsidRPr="00264B4D">
        <w:rPr>
          <w:rFonts w:asciiTheme="minorHAnsi" w:hAnsiTheme="minorHAnsi" w:cstheme="minorHAnsi"/>
          <w:b/>
          <w:bCs/>
          <w:w w:val="105"/>
        </w:rPr>
        <w:t xml:space="preserve"> </w:t>
      </w:r>
      <w:proofErr w:type="spellStart"/>
      <w:r w:rsidR="008674AE" w:rsidRPr="00264B4D">
        <w:rPr>
          <w:rFonts w:asciiTheme="minorHAnsi" w:hAnsiTheme="minorHAnsi" w:cstheme="minorHAnsi"/>
          <w:b/>
          <w:bCs/>
          <w:w w:val="105"/>
        </w:rPr>
        <w:t>Economy</w:t>
      </w:r>
      <w:r w:rsidR="00081219">
        <w:rPr>
          <w:rFonts w:asciiTheme="minorHAnsi" w:hAnsiTheme="minorHAnsi" w:cstheme="minorHAnsi"/>
          <w:b/>
          <w:bCs/>
          <w:w w:val="105"/>
          <w:sz w:val="22"/>
          <w:szCs w:val="22"/>
        </w:rPr>
        <w:t>,</w:t>
      </w:r>
      <w:r w:rsidRPr="00FE7EA4">
        <w:rPr>
          <w:rFonts w:asciiTheme="minorHAnsi" w:hAnsiTheme="minorHAnsi" w:cstheme="minorHAnsi"/>
          <w:w w:val="105"/>
          <w:sz w:val="22"/>
          <w:szCs w:val="22"/>
        </w:rPr>
        <w:t>ao</w:t>
      </w:r>
      <w:proofErr w:type="spellEnd"/>
      <w:r w:rsidRPr="00FE7EA4">
        <w:rPr>
          <w:rFonts w:asciiTheme="minorHAnsi" w:hAnsiTheme="minorHAnsi" w:cstheme="minorHAnsi"/>
          <w:w w:val="105"/>
          <w:sz w:val="22"/>
          <w:szCs w:val="22"/>
        </w:rPr>
        <w:t xml:space="preserve"> abrigo do </w:t>
      </w:r>
      <w:hyperlink r:id="rId8" w:history="1">
        <w:r w:rsidRPr="00FE7EA4">
          <w:rPr>
            <w:rStyle w:val="Hiperligao"/>
            <w:rFonts w:asciiTheme="minorHAnsi" w:hAnsiTheme="minorHAnsi" w:cstheme="minorHAnsi"/>
            <w:w w:val="105"/>
            <w:sz w:val="22"/>
            <w:szCs w:val="22"/>
          </w:rPr>
          <w:t>Regulamento de Bolsas de Investigação da FCT (RBI)</w:t>
        </w:r>
      </w:hyperlink>
      <w:r w:rsidRPr="00FE7EA4">
        <w:rPr>
          <w:rFonts w:asciiTheme="minorHAnsi" w:hAnsiTheme="minorHAnsi" w:cstheme="minorHAnsi"/>
          <w:w w:val="105"/>
          <w:sz w:val="22"/>
          <w:szCs w:val="22"/>
        </w:rPr>
        <w:t xml:space="preserve"> e do </w:t>
      </w:r>
      <w:hyperlink r:id="rId9" w:history="1">
        <w:r w:rsidRPr="00FE7EA4">
          <w:rPr>
            <w:rStyle w:val="Hiperligao"/>
            <w:rFonts w:asciiTheme="minorHAnsi" w:hAnsiTheme="minorHAnsi" w:cstheme="minorHAnsi"/>
            <w:w w:val="105"/>
            <w:sz w:val="22"/>
            <w:szCs w:val="22"/>
          </w:rPr>
          <w:t>Estatuto do Bolseiro de Investigação (EBI)</w:t>
        </w:r>
      </w:hyperlink>
      <w:r w:rsidRPr="00FE7EA4">
        <w:rPr>
          <w:rFonts w:asciiTheme="minorHAnsi" w:hAnsiTheme="minorHAnsi" w:cstheme="minorHAnsi"/>
          <w:w w:val="105"/>
          <w:sz w:val="22"/>
          <w:szCs w:val="22"/>
        </w:rPr>
        <w:t>:</w:t>
      </w:r>
    </w:p>
    <w:p w14:paraId="61F0B9A6" w14:textId="77777777" w:rsidR="00FE7EA4" w:rsidRPr="00FE7EA4" w:rsidRDefault="00FE7EA4" w:rsidP="00D332DA">
      <w:pPr>
        <w:pStyle w:val="Corpodetexto"/>
        <w:spacing w:before="60" w:after="60" w:line="300" w:lineRule="exact"/>
        <w:ind w:right="1270"/>
        <w:jc w:val="both"/>
        <w:rPr>
          <w:rFonts w:asciiTheme="minorHAnsi" w:hAnsiTheme="minorHAnsi" w:cstheme="minorHAnsi"/>
          <w:w w:val="105"/>
          <w:sz w:val="22"/>
          <w:szCs w:val="22"/>
        </w:rPr>
      </w:pPr>
    </w:p>
    <w:p w14:paraId="04863C3F" w14:textId="620AA10B" w:rsidR="0021024F" w:rsidRPr="00FE7EA4" w:rsidRDefault="00AB53A2" w:rsidP="00D332DA">
      <w:pPr>
        <w:pStyle w:val="Corpodetexto"/>
        <w:spacing w:before="60" w:after="60" w:line="300" w:lineRule="exact"/>
        <w:ind w:right="1268"/>
        <w:jc w:val="both"/>
        <w:rPr>
          <w:rFonts w:asciiTheme="minorHAnsi" w:hAnsiTheme="minorHAnsi" w:cstheme="minorHAnsi"/>
          <w:w w:val="105"/>
          <w:sz w:val="22"/>
          <w:szCs w:val="22"/>
        </w:rPr>
      </w:pPr>
      <w:r w:rsidRPr="00FE7EA4">
        <w:rPr>
          <w:rFonts w:asciiTheme="minorHAnsi" w:hAnsiTheme="minorHAnsi" w:cstheme="minorHAnsi"/>
          <w:w w:val="105"/>
          <w:sz w:val="22"/>
          <w:szCs w:val="22"/>
        </w:rPr>
        <w:t>A</w:t>
      </w:r>
      <w:r w:rsidR="00FE7EA4">
        <w:rPr>
          <w:rFonts w:asciiTheme="minorHAnsi" w:hAnsiTheme="minorHAnsi" w:cstheme="minorHAnsi"/>
          <w:w w:val="105"/>
          <w:sz w:val="22"/>
          <w:szCs w:val="22"/>
        </w:rPr>
        <w:t xml:space="preserve"> </w:t>
      </w:r>
      <w:r w:rsidRPr="00FE7EA4">
        <w:rPr>
          <w:rFonts w:asciiTheme="minorHAnsi" w:hAnsiTheme="minorHAnsi" w:cstheme="minorHAnsi"/>
          <w:w w:val="105"/>
          <w:sz w:val="22"/>
          <w:szCs w:val="22"/>
        </w:rPr>
        <w:t>bolsa ser</w:t>
      </w:r>
      <w:r w:rsidR="00FE7EA4">
        <w:rPr>
          <w:rFonts w:asciiTheme="minorHAnsi" w:hAnsiTheme="minorHAnsi" w:cstheme="minorHAnsi"/>
          <w:w w:val="105"/>
          <w:sz w:val="22"/>
          <w:szCs w:val="22"/>
        </w:rPr>
        <w:t>á</w:t>
      </w:r>
      <w:r w:rsidRPr="00FE7EA4">
        <w:rPr>
          <w:rFonts w:asciiTheme="minorHAnsi" w:hAnsiTheme="minorHAnsi" w:cstheme="minorHAnsi"/>
          <w:w w:val="105"/>
          <w:sz w:val="22"/>
          <w:szCs w:val="22"/>
        </w:rPr>
        <w:t xml:space="preserve"> financiada pela Fundação para a Ciência e Tecnologia (FCT) ao abrigo do Protocolo de Colaboração celebrado entre a FCT e </w:t>
      </w:r>
      <w:r w:rsidR="00352742" w:rsidRPr="00FE7EA4">
        <w:rPr>
          <w:rFonts w:asciiTheme="minorHAnsi" w:hAnsiTheme="minorHAnsi" w:cstheme="minorHAnsi"/>
          <w:w w:val="105"/>
          <w:sz w:val="22"/>
          <w:szCs w:val="22"/>
        </w:rPr>
        <w:t>o AIR Centre</w:t>
      </w:r>
      <w:r w:rsidRPr="00FE7EA4">
        <w:rPr>
          <w:rFonts w:asciiTheme="minorHAnsi" w:hAnsiTheme="minorHAnsi" w:cstheme="minorHAnsi"/>
          <w:w w:val="105"/>
          <w:sz w:val="22"/>
          <w:szCs w:val="22"/>
        </w:rPr>
        <w:t>.</w:t>
      </w:r>
    </w:p>
    <w:p w14:paraId="45E7EEBE" w14:textId="77777777" w:rsidR="00AB53A2" w:rsidRPr="00FE7EA4" w:rsidRDefault="00AB53A2" w:rsidP="00A27F75">
      <w:pPr>
        <w:spacing w:before="360" w:after="360"/>
        <w:ind w:right="1268"/>
        <w:jc w:val="both"/>
        <w:rPr>
          <w:rFonts w:asciiTheme="minorHAnsi" w:hAnsiTheme="minorHAnsi" w:cstheme="minorHAnsi"/>
          <w:b/>
        </w:rPr>
      </w:pPr>
      <w:r w:rsidRPr="00FE7EA4">
        <w:rPr>
          <w:rFonts w:asciiTheme="minorHAnsi" w:hAnsiTheme="minorHAnsi" w:cstheme="minorHAnsi"/>
          <w:b/>
        </w:rPr>
        <w:t>1. APRESENTAÇÃO DE CANDIDATURA</w:t>
      </w:r>
    </w:p>
    <w:p w14:paraId="6DBEBBAC" w14:textId="0ED1C28E" w:rsidR="00AB53A2" w:rsidRPr="00FE7EA4" w:rsidRDefault="00AB53A2" w:rsidP="004B7B99">
      <w:pPr>
        <w:pStyle w:val="Corpodetexto"/>
        <w:spacing w:before="60" w:afterLines="60" w:after="144" w:line="300" w:lineRule="exact"/>
        <w:ind w:right="1268"/>
        <w:jc w:val="both"/>
        <w:rPr>
          <w:rFonts w:asciiTheme="minorHAnsi" w:hAnsiTheme="minorHAnsi" w:cstheme="minorHAnsi"/>
          <w:b/>
          <w:bCs/>
          <w:w w:val="105"/>
          <w:sz w:val="22"/>
          <w:szCs w:val="22"/>
        </w:rPr>
      </w:pPr>
      <w:r w:rsidRPr="00FE7EA4">
        <w:rPr>
          <w:rFonts w:asciiTheme="minorHAnsi" w:hAnsiTheme="minorHAnsi" w:cstheme="minorHAnsi"/>
          <w:w w:val="105"/>
          <w:sz w:val="22"/>
          <w:szCs w:val="22"/>
        </w:rPr>
        <w:t>O concurso está aberto entre</w:t>
      </w:r>
      <w:r w:rsidR="00EA121B" w:rsidRPr="00FE7EA4">
        <w:rPr>
          <w:rFonts w:asciiTheme="minorHAnsi" w:hAnsiTheme="minorHAnsi" w:cstheme="minorHAnsi"/>
          <w:w w:val="105"/>
          <w:sz w:val="22"/>
          <w:szCs w:val="22"/>
        </w:rPr>
        <w:t xml:space="preserve"> </w:t>
      </w:r>
      <w:r w:rsidR="00FE7EA4">
        <w:rPr>
          <w:rFonts w:asciiTheme="minorHAnsi" w:hAnsiTheme="minorHAnsi" w:cstheme="minorHAnsi"/>
          <w:b/>
          <w:bCs/>
          <w:w w:val="105"/>
          <w:sz w:val="22"/>
          <w:szCs w:val="22"/>
        </w:rPr>
        <w:t xml:space="preserve"> </w:t>
      </w:r>
      <w:r w:rsidR="00081219">
        <w:rPr>
          <w:rFonts w:asciiTheme="minorHAnsi" w:hAnsiTheme="minorHAnsi" w:cstheme="minorHAnsi"/>
          <w:b/>
          <w:bCs/>
          <w:w w:val="105"/>
          <w:sz w:val="22"/>
          <w:szCs w:val="22"/>
        </w:rPr>
        <w:t xml:space="preserve"> </w:t>
      </w:r>
      <w:r w:rsidR="008674AE">
        <w:rPr>
          <w:rFonts w:asciiTheme="minorHAnsi" w:hAnsiTheme="minorHAnsi" w:cstheme="minorHAnsi"/>
          <w:b/>
          <w:bCs/>
          <w:w w:val="105"/>
          <w:sz w:val="22"/>
          <w:szCs w:val="22"/>
        </w:rPr>
        <w:t>9</w:t>
      </w:r>
      <w:r w:rsidR="00081219">
        <w:rPr>
          <w:rFonts w:asciiTheme="minorHAnsi" w:hAnsiTheme="minorHAnsi" w:cstheme="minorHAnsi"/>
          <w:b/>
          <w:bCs/>
          <w:w w:val="105"/>
          <w:sz w:val="22"/>
          <w:szCs w:val="22"/>
        </w:rPr>
        <w:t xml:space="preserve"> </w:t>
      </w:r>
      <w:r w:rsidR="00783696" w:rsidRPr="00FE7EA4">
        <w:rPr>
          <w:rFonts w:asciiTheme="minorHAnsi" w:hAnsiTheme="minorHAnsi" w:cstheme="minorHAnsi"/>
          <w:b/>
          <w:bCs/>
          <w:w w:val="105"/>
          <w:sz w:val="22"/>
          <w:szCs w:val="22"/>
        </w:rPr>
        <w:t xml:space="preserve">de </w:t>
      </w:r>
      <w:proofErr w:type="gramStart"/>
      <w:r w:rsidR="008674AE">
        <w:rPr>
          <w:rFonts w:asciiTheme="minorHAnsi" w:hAnsiTheme="minorHAnsi" w:cstheme="minorHAnsi"/>
          <w:b/>
          <w:bCs/>
          <w:w w:val="105"/>
          <w:sz w:val="22"/>
          <w:szCs w:val="22"/>
        </w:rPr>
        <w:t>maio</w:t>
      </w:r>
      <w:r w:rsidR="00081219">
        <w:rPr>
          <w:rFonts w:asciiTheme="minorHAnsi" w:hAnsiTheme="minorHAnsi" w:cstheme="minorHAnsi"/>
          <w:b/>
          <w:bCs/>
          <w:w w:val="105"/>
          <w:sz w:val="22"/>
          <w:szCs w:val="22"/>
        </w:rPr>
        <w:t xml:space="preserve"> </w:t>
      </w:r>
      <w:r w:rsidR="003F2AB6" w:rsidRPr="00FE7EA4">
        <w:rPr>
          <w:rFonts w:asciiTheme="minorHAnsi" w:hAnsiTheme="minorHAnsi" w:cstheme="minorHAnsi"/>
          <w:b/>
          <w:bCs/>
          <w:w w:val="105"/>
          <w:sz w:val="22"/>
          <w:szCs w:val="22"/>
        </w:rPr>
        <w:t xml:space="preserve"> </w:t>
      </w:r>
      <w:r w:rsidR="00783696" w:rsidRPr="00FE7EA4">
        <w:rPr>
          <w:rFonts w:asciiTheme="minorHAnsi" w:hAnsiTheme="minorHAnsi" w:cstheme="minorHAnsi"/>
          <w:b/>
          <w:bCs/>
          <w:w w:val="105"/>
          <w:sz w:val="22"/>
          <w:szCs w:val="22"/>
        </w:rPr>
        <w:t>de</w:t>
      </w:r>
      <w:proofErr w:type="gramEnd"/>
      <w:r w:rsidR="00783696" w:rsidRPr="00FE7EA4">
        <w:rPr>
          <w:rFonts w:asciiTheme="minorHAnsi" w:hAnsiTheme="minorHAnsi" w:cstheme="minorHAnsi"/>
          <w:b/>
          <w:bCs/>
          <w:w w:val="105"/>
          <w:sz w:val="22"/>
          <w:szCs w:val="22"/>
        </w:rPr>
        <w:t xml:space="preserve"> 20</w:t>
      </w:r>
      <w:r w:rsidR="003F2AB6" w:rsidRPr="00FE7EA4">
        <w:rPr>
          <w:rFonts w:asciiTheme="minorHAnsi" w:hAnsiTheme="minorHAnsi" w:cstheme="minorHAnsi"/>
          <w:b/>
          <w:bCs/>
          <w:w w:val="105"/>
          <w:sz w:val="22"/>
          <w:szCs w:val="22"/>
        </w:rPr>
        <w:t>2</w:t>
      </w:r>
      <w:r w:rsidR="000749BB" w:rsidRPr="00FE7EA4">
        <w:rPr>
          <w:rFonts w:asciiTheme="minorHAnsi" w:hAnsiTheme="minorHAnsi" w:cstheme="minorHAnsi"/>
          <w:b/>
          <w:bCs/>
          <w:w w:val="105"/>
          <w:sz w:val="22"/>
          <w:szCs w:val="22"/>
        </w:rPr>
        <w:t>3</w:t>
      </w:r>
      <w:r w:rsidRPr="00FE7EA4">
        <w:rPr>
          <w:rFonts w:asciiTheme="minorHAnsi" w:hAnsiTheme="minorHAnsi" w:cstheme="minorHAnsi"/>
          <w:w w:val="105"/>
          <w:sz w:val="22"/>
          <w:szCs w:val="22"/>
        </w:rPr>
        <w:t xml:space="preserve"> e as </w:t>
      </w:r>
      <w:r w:rsidR="004B7B99" w:rsidRPr="00FE7EA4">
        <w:rPr>
          <w:rFonts w:asciiTheme="minorHAnsi" w:hAnsiTheme="minorHAnsi" w:cstheme="minorHAnsi"/>
          <w:w w:val="105"/>
          <w:sz w:val="22"/>
          <w:szCs w:val="22"/>
        </w:rPr>
        <w:t>23</w:t>
      </w:r>
      <w:r w:rsidRPr="00FE7EA4">
        <w:rPr>
          <w:rFonts w:asciiTheme="minorHAnsi" w:hAnsiTheme="minorHAnsi" w:cstheme="minorHAnsi"/>
          <w:w w:val="105"/>
          <w:sz w:val="22"/>
          <w:szCs w:val="22"/>
        </w:rPr>
        <w:t xml:space="preserve"> h </w:t>
      </w:r>
      <w:r w:rsidR="004B7B99" w:rsidRPr="00FE7EA4">
        <w:rPr>
          <w:rFonts w:asciiTheme="minorHAnsi" w:hAnsiTheme="minorHAnsi" w:cstheme="minorHAnsi"/>
          <w:w w:val="105"/>
          <w:sz w:val="22"/>
          <w:szCs w:val="22"/>
        </w:rPr>
        <w:t xml:space="preserve">59 </w:t>
      </w:r>
      <w:r w:rsidRPr="00FE7EA4">
        <w:rPr>
          <w:rFonts w:asciiTheme="minorHAnsi" w:hAnsiTheme="minorHAnsi" w:cstheme="minorHAnsi"/>
          <w:w w:val="105"/>
          <w:sz w:val="22"/>
          <w:szCs w:val="22"/>
        </w:rPr>
        <w:t xml:space="preserve">(hora de </w:t>
      </w:r>
      <w:r w:rsidR="002C6A26" w:rsidRPr="00FE7EA4">
        <w:rPr>
          <w:rFonts w:asciiTheme="minorHAnsi" w:hAnsiTheme="minorHAnsi" w:cstheme="minorHAnsi"/>
          <w:w w:val="105"/>
          <w:sz w:val="22"/>
          <w:szCs w:val="22"/>
        </w:rPr>
        <w:t>Portugal Continental</w:t>
      </w:r>
      <w:r w:rsidRPr="00FE7EA4">
        <w:rPr>
          <w:rFonts w:asciiTheme="minorHAnsi" w:hAnsiTheme="minorHAnsi" w:cstheme="minorHAnsi"/>
          <w:w w:val="105"/>
          <w:sz w:val="22"/>
          <w:szCs w:val="22"/>
        </w:rPr>
        <w:t xml:space="preserve">) de </w:t>
      </w:r>
      <w:r w:rsidR="008674AE">
        <w:rPr>
          <w:rFonts w:asciiTheme="minorHAnsi" w:hAnsiTheme="minorHAnsi" w:cstheme="minorHAnsi"/>
          <w:b/>
          <w:bCs/>
          <w:w w:val="105"/>
          <w:sz w:val="22"/>
          <w:szCs w:val="22"/>
        </w:rPr>
        <w:t>30</w:t>
      </w:r>
      <w:r w:rsidR="009E053B" w:rsidRPr="00FE7EA4">
        <w:rPr>
          <w:rFonts w:asciiTheme="minorHAnsi" w:hAnsiTheme="minorHAnsi" w:cstheme="minorHAnsi"/>
          <w:b/>
          <w:bCs/>
          <w:w w:val="105"/>
          <w:sz w:val="22"/>
          <w:szCs w:val="22"/>
        </w:rPr>
        <w:t xml:space="preserve"> </w:t>
      </w:r>
      <w:r w:rsidR="00AB2F85" w:rsidRPr="00FE7EA4">
        <w:rPr>
          <w:rFonts w:asciiTheme="minorHAnsi" w:hAnsiTheme="minorHAnsi" w:cstheme="minorHAnsi"/>
          <w:b/>
          <w:bCs/>
          <w:w w:val="105"/>
          <w:sz w:val="22"/>
          <w:szCs w:val="22"/>
        </w:rPr>
        <w:t xml:space="preserve">de </w:t>
      </w:r>
      <w:r w:rsidR="00066148">
        <w:rPr>
          <w:rFonts w:asciiTheme="minorHAnsi" w:hAnsiTheme="minorHAnsi" w:cstheme="minorHAnsi"/>
          <w:b/>
          <w:bCs/>
          <w:w w:val="105"/>
          <w:sz w:val="22"/>
          <w:szCs w:val="22"/>
        </w:rPr>
        <w:t>ju</w:t>
      </w:r>
      <w:r w:rsidR="008674AE">
        <w:rPr>
          <w:rFonts w:asciiTheme="minorHAnsi" w:hAnsiTheme="minorHAnsi" w:cstheme="minorHAnsi"/>
          <w:b/>
          <w:bCs/>
          <w:w w:val="105"/>
          <w:sz w:val="22"/>
          <w:szCs w:val="22"/>
        </w:rPr>
        <w:t>nho</w:t>
      </w:r>
      <w:r w:rsidR="00AB2F85" w:rsidRPr="00FE7EA4">
        <w:rPr>
          <w:rFonts w:asciiTheme="minorHAnsi" w:hAnsiTheme="minorHAnsi" w:cstheme="minorHAnsi"/>
          <w:b/>
          <w:bCs/>
          <w:w w:val="105"/>
          <w:sz w:val="22"/>
          <w:szCs w:val="22"/>
        </w:rPr>
        <w:t xml:space="preserve"> </w:t>
      </w:r>
      <w:r w:rsidRPr="00FE7EA4">
        <w:rPr>
          <w:rFonts w:asciiTheme="minorHAnsi" w:hAnsiTheme="minorHAnsi" w:cstheme="minorHAnsi"/>
          <w:b/>
          <w:bCs/>
          <w:w w:val="105"/>
          <w:sz w:val="22"/>
          <w:szCs w:val="22"/>
        </w:rPr>
        <w:t>de 20</w:t>
      </w:r>
      <w:r w:rsidR="00AB2F85" w:rsidRPr="00FE7EA4">
        <w:rPr>
          <w:rFonts w:asciiTheme="minorHAnsi" w:hAnsiTheme="minorHAnsi" w:cstheme="minorHAnsi"/>
          <w:b/>
          <w:bCs/>
          <w:w w:val="105"/>
          <w:sz w:val="22"/>
          <w:szCs w:val="22"/>
        </w:rPr>
        <w:t>23</w:t>
      </w:r>
      <w:r w:rsidRPr="00FE7EA4">
        <w:rPr>
          <w:rFonts w:asciiTheme="minorHAnsi" w:hAnsiTheme="minorHAnsi" w:cstheme="minorHAnsi"/>
          <w:b/>
          <w:bCs/>
          <w:w w:val="105"/>
          <w:sz w:val="22"/>
          <w:szCs w:val="22"/>
        </w:rPr>
        <w:t>.</w:t>
      </w:r>
    </w:p>
    <w:p w14:paraId="066FFF55" w14:textId="0CB99D0D" w:rsidR="00FA3CC6" w:rsidRPr="00FE7EA4" w:rsidRDefault="00AB53A2" w:rsidP="004B7B99">
      <w:pPr>
        <w:pStyle w:val="Corpodetexto"/>
        <w:spacing w:beforeLines="60" w:before="144" w:afterLines="60" w:after="144" w:line="300" w:lineRule="exact"/>
        <w:ind w:right="1268"/>
        <w:jc w:val="both"/>
        <w:rPr>
          <w:rFonts w:asciiTheme="minorHAnsi" w:hAnsiTheme="minorHAnsi" w:cstheme="minorHAnsi"/>
          <w:w w:val="105"/>
          <w:sz w:val="22"/>
          <w:szCs w:val="22"/>
          <w:u w:val="single"/>
        </w:rPr>
      </w:pPr>
      <w:r w:rsidRPr="00FE7EA4">
        <w:rPr>
          <w:rFonts w:asciiTheme="minorHAnsi" w:hAnsiTheme="minorHAnsi" w:cstheme="minorHAnsi"/>
          <w:w w:val="105"/>
          <w:sz w:val="22"/>
          <w:szCs w:val="22"/>
        </w:rPr>
        <w:t xml:space="preserve">As candidaturas e os documentos de suporte à candidatura </w:t>
      </w:r>
      <w:r w:rsidR="00A74341" w:rsidRPr="00FE7EA4">
        <w:rPr>
          <w:rFonts w:asciiTheme="minorHAnsi" w:hAnsiTheme="minorHAnsi" w:cstheme="minorHAnsi"/>
          <w:w w:val="105"/>
          <w:sz w:val="22"/>
          <w:szCs w:val="22"/>
        </w:rPr>
        <w:t xml:space="preserve">descritos em RBI e </w:t>
      </w:r>
      <w:r w:rsidRPr="00FE7EA4">
        <w:rPr>
          <w:rFonts w:asciiTheme="minorHAnsi" w:hAnsiTheme="minorHAnsi" w:cstheme="minorHAnsi"/>
          <w:w w:val="105"/>
          <w:sz w:val="22"/>
          <w:szCs w:val="22"/>
        </w:rPr>
        <w:t>previstos no presente Aviso de Abertura de Concurso devem ser submetidos, obrigatoriamente</w:t>
      </w:r>
      <w:r w:rsidR="00A74341" w:rsidRPr="00FE7EA4">
        <w:rPr>
          <w:rFonts w:asciiTheme="minorHAnsi" w:hAnsiTheme="minorHAnsi" w:cstheme="minorHAnsi"/>
          <w:w w:val="105"/>
          <w:sz w:val="22"/>
          <w:szCs w:val="22"/>
        </w:rPr>
        <w:t xml:space="preserve"> online</w:t>
      </w:r>
      <w:r w:rsidRPr="00FE7EA4">
        <w:rPr>
          <w:rFonts w:asciiTheme="minorHAnsi" w:hAnsiTheme="minorHAnsi" w:cstheme="minorHAnsi"/>
          <w:w w:val="105"/>
          <w:sz w:val="22"/>
          <w:szCs w:val="22"/>
        </w:rPr>
        <w:t>,</w:t>
      </w:r>
      <w:r w:rsidR="00940E85" w:rsidRPr="00FE7EA4">
        <w:rPr>
          <w:rFonts w:asciiTheme="minorHAnsi" w:hAnsiTheme="minorHAnsi" w:cstheme="minorHAnsi"/>
          <w:w w:val="105"/>
          <w:sz w:val="22"/>
          <w:szCs w:val="22"/>
        </w:rPr>
        <w:t xml:space="preserve"> em</w:t>
      </w:r>
      <w:r w:rsidR="00940E85" w:rsidRPr="00FE7EA4">
        <w:rPr>
          <w:rFonts w:asciiTheme="minorHAnsi" w:hAnsiTheme="minorHAnsi" w:cstheme="minorHAnsi"/>
          <w:w w:val="105"/>
          <w:sz w:val="22"/>
          <w:szCs w:val="22"/>
          <w:u w:val="single"/>
        </w:rPr>
        <w:t xml:space="preserve"> </w:t>
      </w:r>
      <w:hyperlink r:id="rId10" w:history="1">
        <w:r w:rsidR="00940E85" w:rsidRPr="00FE7EA4">
          <w:rPr>
            <w:rStyle w:val="Hiperligao"/>
            <w:rFonts w:asciiTheme="minorHAnsi" w:hAnsiTheme="minorHAnsi" w:cstheme="minorHAnsi"/>
            <w:sz w:val="22"/>
            <w:szCs w:val="22"/>
          </w:rPr>
          <w:t>https://www.aircentre.org/Scholarship/</w:t>
        </w:r>
      </w:hyperlink>
      <w:r w:rsidR="00940E85" w:rsidRPr="00FE7EA4">
        <w:rPr>
          <w:rFonts w:asciiTheme="minorHAnsi" w:hAnsiTheme="minorHAnsi" w:cstheme="minorHAnsi"/>
          <w:w w:val="105"/>
          <w:sz w:val="22"/>
          <w:szCs w:val="22"/>
          <w:u w:val="single"/>
        </w:rPr>
        <w:t xml:space="preserve"> </w:t>
      </w:r>
    </w:p>
    <w:p w14:paraId="37CDAD19" w14:textId="6DD4878F" w:rsidR="00A74341" w:rsidRPr="00FE7EA4" w:rsidRDefault="00FA3CC6" w:rsidP="00AE2823">
      <w:pPr>
        <w:spacing w:beforeLines="60" w:before="144" w:afterLines="60" w:after="144" w:line="300" w:lineRule="exact"/>
        <w:ind w:right="1268"/>
        <w:jc w:val="both"/>
        <w:rPr>
          <w:rFonts w:asciiTheme="minorHAnsi" w:hAnsiTheme="minorHAnsi" w:cstheme="minorHAnsi"/>
        </w:rPr>
      </w:pPr>
      <w:r w:rsidRPr="00FE7EA4">
        <w:rPr>
          <w:rFonts w:asciiTheme="minorHAnsi" w:hAnsiTheme="minorHAnsi" w:cstheme="minorHAnsi"/>
        </w:rPr>
        <w:t>Todos os procedimentos de candidatura, incluindo submissão, avaliação, comunicação de resultados, audiências preliminares</w:t>
      </w:r>
      <w:r w:rsidR="001E04CE" w:rsidRPr="00FE7EA4">
        <w:rPr>
          <w:rFonts w:asciiTheme="minorHAnsi" w:hAnsiTheme="minorHAnsi" w:cstheme="minorHAnsi"/>
        </w:rPr>
        <w:t xml:space="preserve"> </w:t>
      </w:r>
      <w:r w:rsidRPr="00FE7EA4">
        <w:rPr>
          <w:rFonts w:asciiTheme="minorHAnsi" w:hAnsiTheme="minorHAnsi" w:cstheme="minorHAnsi"/>
        </w:rPr>
        <w:t xml:space="preserve">são </w:t>
      </w:r>
      <w:r w:rsidR="00EB41DB" w:rsidRPr="00FE7EA4">
        <w:rPr>
          <w:rFonts w:asciiTheme="minorHAnsi" w:hAnsiTheme="minorHAnsi" w:cstheme="minorHAnsi"/>
        </w:rPr>
        <w:t>realizadas</w:t>
      </w:r>
      <w:r w:rsidRPr="00FE7EA4">
        <w:rPr>
          <w:rFonts w:asciiTheme="minorHAnsi" w:hAnsiTheme="minorHAnsi" w:cstheme="minorHAnsi"/>
        </w:rPr>
        <w:t xml:space="preserve"> online.</w:t>
      </w:r>
    </w:p>
    <w:p w14:paraId="38659ECA" w14:textId="74C4B183" w:rsidR="00AB53A2" w:rsidRPr="00FE7EA4" w:rsidRDefault="00AB53A2" w:rsidP="004B7B99">
      <w:pPr>
        <w:pStyle w:val="Corpodetexto"/>
        <w:spacing w:before="60" w:afterLines="60" w:after="144" w:line="300" w:lineRule="exact"/>
        <w:ind w:right="1268"/>
        <w:jc w:val="both"/>
        <w:rPr>
          <w:rFonts w:asciiTheme="minorHAnsi" w:hAnsiTheme="minorHAnsi" w:cstheme="minorHAnsi"/>
          <w:w w:val="105"/>
          <w:sz w:val="22"/>
          <w:szCs w:val="22"/>
        </w:rPr>
      </w:pPr>
      <w:r w:rsidRPr="00FE7EA4">
        <w:rPr>
          <w:rFonts w:asciiTheme="minorHAnsi" w:hAnsiTheme="minorHAnsi" w:cstheme="minorHAnsi"/>
          <w:w w:val="105"/>
          <w:sz w:val="22"/>
          <w:szCs w:val="22"/>
        </w:rPr>
        <w:t xml:space="preserve">Cada candidato poderá submeter apenas uma </w:t>
      </w:r>
      <w:proofErr w:type="spellStart"/>
      <w:proofErr w:type="gramStart"/>
      <w:r w:rsidRPr="00FE7EA4">
        <w:rPr>
          <w:rFonts w:asciiTheme="minorHAnsi" w:hAnsiTheme="minorHAnsi" w:cstheme="minorHAnsi"/>
          <w:w w:val="105"/>
          <w:sz w:val="22"/>
          <w:szCs w:val="22"/>
        </w:rPr>
        <w:t>candidatura</w:t>
      </w:r>
      <w:r w:rsidR="00066148">
        <w:rPr>
          <w:rFonts w:asciiTheme="minorHAnsi" w:hAnsiTheme="minorHAnsi" w:cstheme="minorHAnsi"/>
          <w:w w:val="105"/>
          <w:sz w:val="22"/>
          <w:szCs w:val="22"/>
        </w:rPr>
        <w:t>,</w:t>
      </w:r>
      <w:r w:rsidRPr="00FE7EA4">
        <w:rPr>
          <w:rFonts w:asciiTheme="minorHAnsi" w:hAnsiTheme="minorHAnsi" w:cstheme="minorHAnsi"/>
          <w:w w:val="105"/>
          <w:sz w:val="22"/>
          <w:szCs w:val="22"/>
        </w:rPr>
        <w:t>sob</w:t>
      </w:r>
      <w:proofErr w:type="spellEnd"/>
      <w:proofErr w:type="gramEnd"/>
      <w:r w:rsidRPr="00FE7EA4">
        <w:rPr>
          <w:rFonts w:asciiTheme="minorHAnsi" w:hAnsiTheme="minorHAnsi" w:cstheme="minorHAnsi"/>
          <w:w w:val="105"/>
          <w:sz w:val="22"/>
          <w:szCs w:val="22"/>
        </w:rPr>
        <w:t xml:space="preserve"> pena de cancelamento de todas as candidaturas submetidas.</w:t>
      </w:r>
    </w:p>
    <w:p w14:paraId="2D896BF9" w14:textId="77777777" w:rsidR="00AB53A2" w:rsidRPr="00FE7EA4" w:rsidRDefault="00AB53A2" w:rsidP="004B7B99">
      <w:pPr>
        <w:pStyle w:val="Corpodetexto"/>
        <w:spacing w:before="60" w:afterLines="60" w:after="144" w:line="300" w:lineRule="exact"/>
        <w:ind w:right="1270"/>
        <w:jc w:val="both"/>
        <w:rPr>
          <w:rFonts w:asciiTheme="minorHAnsi" w:hAnsiTheme="minorHAnsi" w:cstheme="minorHAnsi"/>
          <w:w w:val="105"/>
          <w:sz w:val="22"/>
          <w:szCs w:val="22"/>
        </w:rPr>
      </w:pPr>
      <w:r w:rsidRPr="00FE7EA4">
        <w:rPr>
          <w:rFonts w:asciiTheme="minorHAnsi" w:hAnsiTheme="minorHAnsi" w:cstheme="minorHAnsi"/>
          <w:w w:val="105"/>
          <w:sz w:val="22"/>
          <w:szCs w:val="22"/>
        </w:rPr>
        <w:t>A prestação de falsas declarações ou a realização de atos de plágio por parte dos candidatos é motivo para cancelamento da candidatura sem prejuízo da adoção de outras medidas de natureza sancionatória.</w:t>
      </w:r>
    </w:p>
    <w:p w14:paraId="0BFFF8F7" w14:textId="77777777" w:rsidR="00AB53A2" w:rsidRPr="00FE7EA4" w:rsidRDefault="00AB53A2" w:rsidP="00A27F75">
      <w:pPr>
        <w:spacing w:before="360" w:after="360"/>
        <w:ind w:right="1268"/>
        <w:jc w:val="both"/>
        <w:rPr>
          <w:rFonts w:asciiTheme="minorHAnsi" w:hAnsiTheme="minorHAnsi" w:cstheme="minorHAnsi"/>
          <w:b/>
        </w:rPr>
      </w:pPr>
      <w:r w:rsidRPr="00FE7EA4">
        <w:rPr>
          <w:rFonts w:asciiTheme="minorHAnsi" w:hAnsiTheme="minorHAnsi" w:cstheme="minorHAnsi"/>
          <w:b/>
        </w:rPr>
        <w:t xml:space="preserve">2. TIPO E DURAÇÃO DAS BOLSAS </w:t>
      </w:r>
    </w:p>
    <w:p w14:paraId="75FED679" w14:textId="37A6ADE4" w:rsidR="00AB53A2" w:rsidRPr="00FE7EA4" w:rsidRDefault="00AB53A2" w:rsidP="00A27F75">
      <w:pPr>
        <w:pStyle w:val="Corpodetexto"/>
        <w:spacing w:before="60" w:after="60" w:line="300" w:lineRule="exact"/>
        <w:ind w:right="1268"/>
        <w:jc w:val="both"/>
        <w:rPr>
          <w:rFonts w:asciiTheme="minorHAnsi" w:hAnsiTheme="minorHAnsi" w:cstheme="minorHAnsi"/>
          <w:w w:val="105"/>
          <w:sz w:val="22"/>
          <w:szCs w:val="22"/>
        </w:rPr>
      </w:pPr>
      <w:bookmarkStart w:id="0" w:name="_Hlk32436324"/>
      <w:r w:rsidRPr="00FE7EA4">
        <w:rPr>
          <w:rFonts w:asciiTheme="minorHAnsi" w:hAnsiTheme="minorHAnsi" w:cstheme="minorHAnsi"/>
          <w:w w:val="105"/>
          <w:sz w:val="22"/>
          <w:szCs w:val="22"/>
        </w:rPr>
        <w:t xml:space="preserve">As </w:t>
      </w:r>
      <w:r w:rsidR="00F70E67" w:rsidRPr="00FE7EA4">
        <w:rPr>
          <w:rFonts w:asciiTheme="minorHAnsi" w:hAnsiTheme="minorHAnsi" w:cstheme="minorHAnsi"/>
          <w:w w:val="105"/>
          <w:sz w:val="22"/>
          <w:szCs w:val="22"/>
        </w:rPr>
        <w:t>B</w:t>
      </w:r>
      <w:r w:rsidRPr="00FE7EA4">
        <w:rPr>
          <w:rFonts w:asciiTheme="minorHAnsi" w:hAnsiTheme="minorHAnsi" w:cstheme="minorHAnsi"/>
          <w:w w:val="105"/>
          <w:sz w:val="22"/>
          <w:szCs w:val="22"/>
        </w:rPr>
        <w:t xml:space="preserve">olsas de </w:t>
      </w:r>
      <w:r w:rsidR="00F70E67" w:rsidRPr="00FE7EA4">
        <w:rPr>
          <w:rFonts w:asciiTheme="minorHAnsi" w:hAnsiTheme="minorHAnsi" w:cstheme="minorHAnsi"/>
          <w:w w:val="105"/>
          <w:sz w:val="22"/>
          <w:szCs w:val="22"/>
        </w:rPr>
        <w:t>I</w:t>
      </w:r>
      <w:r w:rsidRPr="00FE7EA4">
        <w:rPr>
          <w:rFonts w:asciiTheme="minorHAnsi" w:hAnsiTheme="minorHAnsi" w:cstheme="minorHAnsi"/>
          <w:w w:val="105"/>
          <w:sz w:val="22"/>
          <w:szCs w:val="22"/>
        </w:rPr>
        <w:t xml:space="preserve">nvestigação para </w:t>
      </w:r>
      <w:r w:rsidR="00F70E67" w:rsidRPr="00FE7EA4">
        <w:rPr>
          <w:rFonts w:asciiTheme="minorHAnsi" w:hAnsiTheme="minorHAnsi" w:cstheme="minorHAnsi"/>
          <w:w w:val="105"/>
          <w:sz w:val="22"/>
          <w:szCs w:val="22"/>
        </w:rPr>
        <w:t>D</w:t>
      </w:r>
      <w:r w:rsidRPr="00FE7EA4">
        <w:rPr>
          <w:rFonts w:asciiTheme="minorHAnsi" w:hAnsiTheme="minorHAnsi" w:cstheme="minorHAnsi"/>
          <w:w w:val="105"/>
          <w:sz w:val="22"/>
          <w:szCs w:val="22"/>
        </w:rPr>
        <w:t>outoramento destinam-se a financiar a realização, pelo bolseiro, de atividades de investigação conducentes à obtenção do grau académico de doutor em universidades portuguesas.</w:t>
      </w:r>
    </w:p>
    <w:p w14:paraId="40DAE4D0" w14:textId="2888E5EB" w:rsidR="004B7B99" w:rsidRPr="00FE7EA4" w:rsidRDefault="00AB53A2" w:rsidP="004171EF">
      <w:pPr>
        <w:pStyle w:val="Corpodetexto"/>
        <w:spacing w:before="60" w:after="60" w:line="300" w:lineRule="exact"/>
        <w:ind w:right="1270"/>
        <w:jc w:val="both"/>
        <w:rPr>
          <w:rFonts w:asciiTheme="minorHAnsi" w:hAnsiTheme="minorHAnsi" w:cstheme="minorHAnsi"/>
          <w:w w:val="105"/>
          <w:sz w:val="22"/>
          <w:szCs w:val="22"/>
        </w:rPr>
      </w:pPr>
      <w:r w:rsidRPr="00FE7EA4">
        <w:rPr>
          <w:rFonts w:asciiTheme="minorHAnsi" w:hAnsiTheme="minorHAnsi" w:cstheme="minorHAnsi"/>
          <w:w w:val="105"/>
          <w:sz w:val="22"/>
          <w:szCs w:val="22"/>
        </w:rPr>
        <w:t>As atividades de investigação conducentes à obtenção do grau académico de doutor</w:t>
      </w:r>
      <w:r w:rsidR="001E3B01" w:rsidRPr="00FE7EA4">
        <w:rPr>
          <w:rFonts w:asciiTheme="minorHAnsi" w:hAnsiTheme="minorHAnsi" w:cstheme="minorHAnsi"/>
          <w:w w:val="105"/>
          <w:sz w:val="22"/>
          <w:szCs w:val="22"/>
        </w:rPr>
        <w:t xml:space="preserve"> poderão decorrer </w:t>
      </w:r>
      <w:r w:rsidR="00C61A26" w:rsidRPr="00FE7EA4">
        <w:rPr>
          <w:rFonts w:asciiTheme="minorHAnsi" w:hAnsiTheme="minorHAnsi" w:cstheme="minorHAnsi"/>
          <w:w w:val="105"/>
          <w:sz w:val="22"/>
          <w:szCs w:val="22"/>
        </w:rPr>
        <w:t>em qualquer ambiente de produção e disseminação de conhecimento, nacional ou internacional, incluindo Instituições de Ensino Superior, Unidades de I</w:t>
      </w:r>
      <w:r w:rsidR="004A6F30" w:rsidRPr="00FE7EA4">
        <w:rPr>
          <w:rFonts w:asciiTheme="minorHAnsi" w:hAnsiTheme="minorHAnsi" w:cstheme="minorHAnsi"/>
          <w:w w:val="105"/>
          <w:sz w:val="22"/>
          <w:szCs w:val="22"/>
        </w:rPr>
        <w:t xml:space="preserve">&amp;D, </w:t>
      </w:r>
      <w:r w:rsidR="004B7B99" w:rsidRPr="00FE7EA4">
        <w:rPr>
          <w:rFonts w:asciiTheme="minorHAnsi" w:hAnsiTheme="minorHAnsi" w:cstheme="minorHAnsi"/>
          <w:w w:val="105"/>
          <w:sz w:val="22"/>
          <w:szCs w:val="22"/>
        </w:rPr>
        <w:t xml:space="preserve"> Laboratórios </w:t>
      </w:r>
      <w:r w:rsidR="004B7B99" w:rsidRPr="00FE7EA4">
        <w:rPr>
          <w:rFonts w:asciiTheme="minorHAnsi" w:hAnsiTheme="minorHAnsi" w:cstheme="minorHAnsi"/>
          <w:w w:val="105"/>
          <w:sz w:val="22"/>
          <w:szCs w:val="22"/>
        </w:rPr>
        <w:lastRenderedPageBreak/>
        <w:t>associados, Laboratórios Colaborativos, Centros de interface, Laboratórios estatais e outros institutos públicos de investigação, entidades de administração pública ou instituições privadas sem fins lucrativos que desenvolvam atividades de I&amp;D, empresas conhecidas pelo seu interesse cientifico e tecnológico ou consórcios que incluam qualquer uma das instituições mencionadas acima.</w:t>
      </w:r>
      <w:r w:rsidRPr="00FE7EA4">
        <w:rPr>
          <w:rFonts w:asciiTheme="minorHAnsi" w:hAnsiTheme="minorHAnsi" w:cstheme="minorHAnsi"/>
          <w:w w:val="105"/>
          <w:sz w:val="22"/>
          <w:szCs w:val="22"/>
        </w:rPr>
        <w:t xml:space="preserve"> </w:t>
      </w:r>
      <w:bookmarkEnd w:id="0"/>
    </w:p>
    <w:p w14:paraId="4616FAC6" w14:textId="53463674" w:rsidR="00AB53A2" w:rsidRPr="00FE7EA4" w:rsidRDefault="00AB53A2" w:rsidP="004171EF">
      <w:pPr>
        <w:pStyle w:val="Corpodetexto"/>
        <w:spacing w:before="60" w:after="60" w:line="300" w:lineRule="exact"/>
        <w:ind w:right="1270"/>
        <w:jc w:val="both"/>
        <w:rPr>
          <w:rFonts w:asciiTheme="minorHAnsi" w:hAnsiTheme="minorHAnsi" w:cstheme="minorHAnsi"/>
          <w:w w:val="105"/>
          <w:sz w:val="22"/>
          <w:szCs w:val="22"/>
        </w:rPr>
      </w:pPr>
      <w:r w:rsidRPr="00FE7EA4">
        <w:rPr>
          <w:rFonts w:asciiTheme="minorHAnsi" w:hAnsiTheme="minorHAnsi" w:cstheme="minorHAnsi"/>
          <w:w w:val="105"/>
          <w:sz w:val="22"/>
          <w:szCs w:val="22"/>
        </w:rPr>
        <w:t>O plano de trabalhos poderá decorrer integralmente ou de forma parcial numa instituição nacional (bolsa no país ou bolsa mista, respetivamente)</w:t>
      </w:r>
    </w:p>
    <w:p w14:paraId="7A9F5046" w14:textId="77777777" w:rsidR="00AB53A2" w:rsidRPr="00FE7EA4" w:rsidRDefault="00AB53A2" w:rsidP="004171EF">
      <w:pPr>
        <w:pStyle w:val="Corpodetexto"/>
        <w:spacing w:before="60" w:after="60" w:line="300" w:lineRule="exact"/>
        <w:ind w:right="1270"/>
        <w:jc w:val="both"/>
        <w:rPr>
          <w:rFonts w:asciiTheme="minorHAnsi" w:hAnsiTheme="minorHAnsi" w:cstheme="minorHAnsi"/>
          <w:w w:val="105"/>
          <w:sz w:val="22"/>
          <w:szCs w:val="22"/>
        </w:rPr>
      </w:pPr>
      <w:r w:rsidRPr="00FE7EA4">
        <w:rPr>
          <w:rFonts w:asciiTheme="minorHAnsi" w:hAnsiTheme="minorHAnsi" w:cstheme="minorHAnsi"/>
          <w:w w:val="105"/>
          <w:sz w:val="22"/>
          <w:szCs w:val="22"/>
        </w:rPr>
        <w:t>A duração das bolsas é, em regra, anual, renovável até ao máximo de quatro anos (48 meses), não podendo ser concedida bolsa por um período inferior a 3 meses consecutivos.</w:t>
      </w:r>
    </w:p>
    <w:p w14:paraId="4CD77F2C" w14:textId="77777777" w:rsidR="00AB53A2" w:rsidRPr="00FE7EA4" w:rsidRDefault="00AB53A2" w:rsidP="004171EF">
      <w:pPr>
        <w:pStyle w:val="Corpodetexto"/>
        <w:spacing w:before="60" w:after="60" w:line="300" w:lineRule="exact"/>
        <w:ind w:right="1270"/>
        <w:jc w:val="both"/>
        <w:rPr>
          <w:rFonts w:asciiTheme="minorHAnsi" w:hAnsiTheme="minorHAnsi" w:cstheme="minorHAnsi"/>
          <w:w w:val="105"/>
          <w:sz w:val="22"/>
          <w:szCs w:val="22"/>
        </w:rPr>
      </w:pPr>
      <w:r w:rsidRPr="00FE7EA4">
        <w:rPr>
          <w:rFonts w:asciiTheme="minorHAnsi" w:hAnsiTheme="minorHAnsi" w:cstheme="minorHAnsi"/>
          <w:w w:val="105"/>
          <w:sz w:val="22"/>
          <w:szCs w:val="22"/>
        </w:rPr>
        <w:t>No caso de bolsa mista, o período do plano de trabalhos que decorra numa instituição estrangeira não pode ser superior a 24 meses.</w:t>
      </w:r>
    </w:p>
    <w:p w14:paraId="02368AA3" w14:textId="77777777" w:rsidR="00AB53A2" w:rsidRPr="00FE7EA4" w:rsidRDefault="00AB53A2" w:rsidP="00A27F75">
      <w:pPr>
        <w:spacing w:before="360" w:after="360"/>
        <w:ind w:right="1268"/>
        <w:jc w:val="both"/>
        <w:rPr>
          <w:rFonts w:asciiTheme="minorHAnsi" w:hAnsiTheme="minorHAnsi" w:cstheme="minorHAnsi"/>
          <w:b/>
        </w:rPr>
      </w:pPr>
      <w:bookmarkStart w:id="1" w:name="_Hlk31374333"/>
      <w:r w:rsidRPr="00FE7EA4">
        <w:rPr>
          <w:rFonts w:asciiTheme="minorHAnsi" w:hAnsiTheme="minorHAnsi" w:cstheme="minorHAnsi"/>
          <w:b/>
        </w:rPr>
        <w:t>3. DESTINATÁRIOS DAS BOLSAS</w:t>
      </w:r>
    </w:p>
    <w:p w14:paraId="017145EB" w14:textId="223CF4DB" w:rsidR="00AB53A2" w:rsidRPr="00FE7EA4" w:rsidRDefault="00AB53A2" w:rsidP="00A27F75">
      <w:pPr>
        <w:pStyle w:val="Corpodetexto"/>
        <w:spacing w:before="60" w:after="60" w:line="300" w:lineRule="exact"/>
        <w:ind w:right="1268"/>
        <w:jc w:val="both"/>
        <w:rPr>
          <w:rFonts w:asciiTheme="minorHAnsi" w:hAnsiTheme="minorHAnsi" w:cstheme="minorHAnsi"/>
          <w:w w:val="105"/>
          <w:sz w:val="22"/>
          <w:szCs w:val="22"/>
        </w:rPr>
      </w:pPr>
      <w:r w:rsidRPr="00FE7EA4">
        <w:rPr>
          <w:rFonts w:asciiTheme="minorHAnsi" w:hAnsiTheme="minorHAnsi" w:cstheme="minorHAnsi"/>
          <w:w w:val="105"/>
          <w:sz w:val="22"/>
          <w:szCs w:val="22"/>
        </w:rPr>
        <w:t>As Bolsas de Investigação para Doutoramento destinam-se a candidatos inscritos ou a candidatos que satisfaçam as condições necessárias para se inscreverem num Programa de Doutoramento e que pretendam desenvolver atividades de investigação conducentes à obtenção do grau académico de doutor.</w:t>
      </w:r>
    </w:p>
    <w:p w14:paraId="7193EC69" w14:textId="77777777" w:rsidR="00AB53A2" w:rsidRPr="00FE7EA4" w:rsidRDefault="00AB53A2" w:rsidP="00A27F75">
      <w:pPr>
        <w:spacing w:before="360" w:after="360"/>
        <w:ind w:right="1268"/>
        <w:jc w:val="both"/>
        <w:rPr>
          <w:rFonts w:asciiTheme="minorHAnsi" w:hAnsiTheme="minorHAnsi" w:cstheme="minorHAnsi"/>
          <w:b/>
        </w:rPr>
      </w:pPr>
      <w:bookmarkStart w:id="2" w:name="_Toc381295547"/>
      <w:bookmarkStart w:id="3" w:name="_Toc408165341"/>
      <w:r w:rsidRPr="00FE7EA4">
        <w:rPr>
          <w:rFonts w:asciiTheme="minorHAnsi" w:hAnsiTheme="minorHAnsi" w:cstheme="minorHAnsi"/>
          <w:b/>
        </w:rPr>
        <w:t>4. ADMISSIBILIDADE</w:t>
      </w:r>
      <w:bookmarkEnd w:id="2"/>
      <w:bookmarkEnd w:id="3"/>
    </w:p>
    <w:p w14:paraId="52E17724" w14:textId="77777777" w:rsidR="00AB53A2" w:rsidRPr="00FE7EA4" w:rsidRDefault="00AB53A2" w:rsidP="00A27F75">
      <w:pPr>
        <w:spacing w:before="360" w:after="360"/>
        <w:ind w:right="1268"/>
        <w:jc w:val="both"/>
        <w:rPr>
          <w:rFonts w:asciiTheme="minorHAnsi" w:hAnsiTheme="minorHAnsi" w:cstheme="minorHAnsi"/>
          <w:b/>
        </w:rPr>
      </w:pPr>
      <w:bookmarkStart w:id="4" w:name="_Toc381295548"/>
      <w:bookmarkStart w:id="5" w:name="_Toc408165342"/>
      <w:r w:rsidRPr="00FE7EA4">
        <w:rPr>
          <w:rFonts w:asciiTheme="minorHAnsi" w:hAnsiTheme="minorHAnsi" w:cstheme="minorHAnsi"/>
          <w:b/>
        </w:rPr>
        <w:t>4.1 Requisitos de Admissibilidade do Candidato</w:t>
      </w:r>
      <w:bookmarkEnd w:id="4"/>
      <w:bookmarkEnd w:id="5"/>
    </w:p>
    <w:p w14:paraId="2EA4889B" w14:textId="77777777" w:rsidR="00AB53A2" w:rsidRPr="00FE7EA4" w:rsidRDefault="00AB53A2" w:rsidP="00A27F75">
      <w:pPr>
        <w:pStyle w:val="Corpodetexto"/>
        <w:spacing w:before="60" w:after="60" w:line="300" w:lineRule="exact"/>
        <w:ind w:right="1268"/>
        <w:jc w:val="both"/>
        <w:rPr>
          <w:rFonts w:asciiTheme="minorHAnsi" w:hAnsiTheme="minorHAnsi" w:cstheme="minorHAnsi"/>
          <w:w w:val="105"/>
          <w:sz w:val="22"/>
          <w:szCs w:val="22"/>
        </w:rPr>
      </w:pPr>
      <w:r w:rsidRPr="00FE7EA4">
        <w:rPr>
          <w:rFonts w:asciiTheme="minorHAnsi" w:hAnsiTheme="minorHAnsi" w:cstheme="minorHAnsi"/>
          <w:w w:val="105"/>
          <w:sz w:val="22"/>
          <w:szCs w:val="22"/>
        </w:rPr>
        <w:t>Podem candidatar-se ao presente concurso:</w:t>
      </w:r>
    </w:p>
    <w:p w14:paraId="791964B1" w14:textId="77777777" w:rsidR="00AB53A2" w:rsidRPr="00FE7EA4" w:rsidRDefault="00AB53A2" w:rsidP="00CF58DF">
      <w:pPr>
        <w:pStyle w:val="Corpodetexto"/>
        <w:numPr>
          <w:ilvl w:val="0"/>
          <w:numId w:val="2"/>
        </w:numPr>
        <w:autoSpaceDE/>
        <w:autoSpaceDN/>
        <w:spacing w:before="60" w:after="60" w:line="300" w:lineRule="exact"/>
        <w:ind w:left="426" w:right="1268" w:firstLine="0"/>
        <w:jc w:val="both"/>
        <w:rPr>
          <w:rFonts w:asciiTheme="minorHAnsi" w:hAnsiTheme="minorHAnsi" w:cstheme="minorHAnsi"/>
          <w:w w:val="105"/>
          <w:sz w:val="22"/>
          <w:szCs w:val="22"/>
        </w:rPr>
      </w:pPr>
      <w:r w:rsidRPr="00FE7EA4">
        <w:rPr>
          <w:rFonts w:asciiTheme="minorHAnsi" w:hAnsiTheme="minorHAnsi" w:cstheme="minorHAnsi"/>
          <w:w w:val="105"/>
          <w:sz w:val="22"/>
          <w:szCs w:val="22"/>
        </w:rPr>
        <w:t>Cidadãos nacionais ou cidadãos de outros Estados membros da União Europeia;</w:t>
      </w:r>
    </w:p>
    <w:p w14:paraId="5E38D7F4" w14:textId="77777777" w:rsidR="00AB53A2" w:rsidRPr="00FE7EA4" w:rsidRDefault="00AB53A2" w:rsidP="00CF58DF">
      <w:pPr>
        <w:pStyle w:val="Corpodetexto"/>
        <w:numPr>
          <w:ilvl w:val="0"/>
          <w:numId w:val="2"/>
        </w:numPr>
        <w:autoSpaceDE/>
        <w:autoSpaceDN/>
        <w:spacing w:before="60" w:after="60" w:line="300" w:lineRule="exact"/>
        <w:ind w:left="426" w:right="1268" w:firstLine="0"/>
        <w:jc w:val="both"/>
        <w:rPr>
          <w:rFonts w:asciiTheme="minorHAnsi" w:hAnsiTheme="minorHAnsi" w:cstheme="minorHAnsi"/>
          <w:w w:val="105"/>
          <w:sz w:val="22"/>
          <w:szCs w:val="22"/>
        </w:rPr>
      </w:pPr>
      <w:r w:rsidRPr="00FE7EA4">
        <w:rPr>
          <w:rFonts w:asciiTheme="minorHAnsi" w:hAnsiTheme="minorHAnsi" w:cstheme="minorHAnsi"/>
          <w:w w:val="105"/>
          <w:sz w:val="22"/>
          <w:szCs w:val="22"/>
        </w:rPr>
        <w:t>Cidadãos de Estados terceiros;</w:t>
      </w:r>
    </w:p>
    <w:p w14:paraId="45C19D02" w14:textId="77777777" w:rsidR="00AB53A2" w:rsidRPr="00FE7EA4" w:rsidRDefault="00AB53A2" w:rsidP="00CF58DF">
      <w:pPr>
        <w:pStyle w:val="Corpodetexto"/>
        <w:numPr>
          <w:ilvl w:val="0"/>
          <w:numId w:val="2"/>
        </w:numPr>
        <w:autoSpaceDE/>
        <w:autoSpaceDN/>
        <w:spacing w:before="60" w:after="60" w:line="300" w:lineRule="exact"/>
        <w:ind w:left="426" w:right="1268" w:firstLine="0"/>
        <w:jc w:val="both"/>
        <w:rPr>
          <w:rFonts w:asciiTheme="minorHAnsi" w:hAnsiTheme="minorHAnsi" w:cstheme="minorHAnsi"/>
          <w:w w:val="105"/>
          <w:sz w:val="22"/>
          <w:szCs w:val="22"/>
        </w:rPr>
      </w:pPr>
      <w:r w:rsidRPr="00FE7EA4">
        <w:rPr>
          <w:rFonts w:asciiTheme="minorHAnsi" w:hAnsiTheme="minorHAnsi" w:cstheme="minorHAnsi"/>
          <w:w w:val="105"/>
          <w:sz w:val="22"/>
          <w:szCs w:val="22"/>
        </w:rPr>
        <w:t>Apátridas;</w:t>
      </w:r>
    </w:p>
    <w:p w14:paraId="2FB128C0" w14:textId="77777777" w:rsidR="00AB53A2" w:rsidRPr="00FE7EA4" w:rsidRDefault="00AB53A2" w:rsidP="00CF58DF">
      <w:pPr>
        <w:pStyle w:val="Corpodetexto"/>
        <w:numPr>
          <w:ilvl w:val="0"/>
          <w:numId w:val="2"/>
        </w:numPr>
        <w:autoSpaceDE/>
        <w:autoSpaceDN/>
        <w:spacing w:before="60" w:after="60" w:line="300" w:lineRule="exact"/>
        <w:ind w:left="426" w:right="1268" w:firstLine="0"/>
        <w:jc w:val="both"/>
        <w:rPr>
          <w:rFonts w:asciiTheme="minorHAnsi" w:hAnsiTheme="minorHAnsi" w:cstheme="minorHAnsi"/>
          <w:w w:val="105"/>
          <w:sz w:val="22"/>
          <w:szCs w:val="22"/>
        </w:rPr>
      </w:pPr>
      <w:r w:rsidRPr="00FE7EA4">
        <w:rPr>
          <w:rFonts w:asciiTheme="minorHAnsi" w:hAnsiTheme="minorHAnsi" w:cstheme="minorHAnsi"/>
          <w:w w:val="105"/>
          <w:sz w:val="22"/>
          <w:szCs w:val="22"/>
        </w:rPr>
        <w:t>Cidadãos beneficiários do estatuto de refugiado político.</w:t>
      </w:r>
    </w:p>
    <w:p w14:paraId="3A750B1E" w14:textId="77777777" w:rsidR="00AB53A2" w:rsidRPr="00FE7EA4" w:rsidRDefault="00AB53A2" w:rsidP="00A27F75">
      <w:pPr>
        <w:pStyle w:val="Corpodetexto"/>
        <w:spacing w:before="120" w:after="60" w:line="300" w:lineRule="exact"/>
        <w:ind w:right="1268"/>
        <w:jc w:val="both"/>
        <w:rPr>
          <w:rFonts w:asciiTheme="minorHAnsi" w:hAnsiTheme="minorHAnsi" w:cstheme="minorHAnsi"/>
          <w:w w:val="105"/>
          <w:sz w:val="22"/>
          <w:szCs w:val="22"/>
        </w:rPr>
      </w:pPr>
      <w:r w:rsidRPr="00FE7EA4">
        <w:rPr>
          <w:rFonts w:asciiTheme="minorHAnsi" w:hAnsiTheme="minorHAnsi" w:cstheme="minorHAnsi"/>
          <w:w w:val="105"/>
          <w:sz w:val="22"/>
          <w:szCs w:val="22"/>
        </w:rPr>
        <w:t>Para concorrer a Bolsa de Investigação para Doutoramento é necessário:</w:t>
      </w:r>
    </w:p>
    <w:p w14:paraId="062EEEFC" w14:textId="6130003D" w:rsidR="00AB53A2" w:rsidRPr="00FE7EA4" w:rsidRDefault="00AB53A2" w:rsidP="00CF58DF">
      <w:pPr>
        <w:pStyle w:val="Corpodetexto"/>
        <w:numPr>
          <w:ilvl w:val="0"/>
          <w:numId w:val="2"/>
        </w:numPr>
        <w:autoSpaceDE/>
        <w:autoSpaceDN/>
        <w:spacing w:before="60" w:after="60" w:line="300" w:lineRule="exact"/>
        <w:ind w:left="426" w:right="1268" w:firstLine="0"/>
        <w:jc w:val="both"/>
        <w:rPr>
          <w:rFonts w:asciiTheme="minorHAnsi" w:hAnsiTheme="minorHAnsi" w:cstheme="minorHAnsi"/>
          <w:w w:val="105"/>
          <w:sz w:val="22"/>
          <w:szCs w:val="22"/>
        </w:rPr>
      </w:pPr>
      <w:r w:rsidRPr="00FE7EA4">
        <w:rPr>
          <w:rFonts w:asciiTheme="minorHAnsi" w:hAnsiTheme="minorHAnsi" w:cstheme="minorHAnsi"/>
          <w:w w:val="105"/>
          <w:sz w:val="22"/>
          <w:szCs w:val="22"/>
        </w:rPr>
        <w:t xml:space="preserve">Residir em Portugal de forma permanente e habitual, </w:t>
      </w:r>
      <w:r w:rsidR="006723DB" w:rsidRPr="00FE7EA4">
        <w:rPr>
          <w:rFonts w:asciiTheme="minorHAnsi" w:hAnsiTheme="minorHAnsi" w:cstheme="minorHAnsi"/>
          <w:w w:val="105"/>
          <w:sz w:val="22"/>
          <w:szCs w:val="22"/>
        </w:rPr>
        <w:t xml:space="preserve">à data de início do período do plano de trabalhos no estrangeiro, </w:t>
      </w:r>
      <w:r w:rsidRPr="00FE7EA4">
        <w:rPr>
          <w:rFonts w:asciiTheme="minorHAnsi" w:hAnsiTheme="minorHAnsi" w:cstheme="minorHAnsi"/>
          <w:w w:val="105"/>
          <w:sz w:val="22"/>
          <w:szCs w:val="22"/>
        </w:rPr>
        <w:t>caso o plano de trabalhos associado à bolsa decorra, parcialmente, em instituições estrangeiras (bolsas mistas), requisito aplicável tanto a cidadãos nacionais como a cidadãos estrangeiros.</w:t>
      </w:r>
    </w:p>
    <w:p w14:paraId="5192EC7F" w14:textId="33C8E25A" w:rsidR="00AB53A2" w:rsidRPr="00FE7EA4" w:rsidRDefault="00AB53A2" w:rsidP="00CF58DF">
      <w:pPr>
        <w:pStyle w:val="Corpodetexto"/>
        <w:numPr>
          <w:ilvl w:val="0"/>
          <w:numId w:val="2"/>
        </w:numPr>
        <w:autoSpaceDE/>
        <w:autoSpaceDN/>
        <w:spacing w:before="60" w:after="60" w:line="300" w:lineRule="exact"/>
        <w:ind w:left="426" w:right="1268" w:firstLine="0"/>
        <w:jc w:val="both"/>
        <w:rPr>
          <w:rFonts w:asciiTheme="minorHAnsi" w:hAnsiTheme="minorHAnsi" w:cstheme="minorHAnsi"/>
          <w:w w:val="105"/>
          <w:sz w:val="22"/>
          <w:szCs w:val="22"/>
        </w:rPr>
      </w:pPr>
      <w:r w:rsidRPr="00FE7EA4">
        <w:rPr>
          <w:rFonts w:asciiTheme="minorHAnsi" w:hAnsiTheme="minorHAnsi" w:cstheme="minorHAnsi"/>
          <w:w w:val="105"/>
          <w:sz w:val="22"/>
          <w:szCs w:val="22"/>
        </w:rPr>
        <w:t>Não ter beneficiado de uma bolsa de doutoramento ou de doutoramento em empresas diretamente financiada pela FCT, independentemente da sua duração</w:t>
      </w:r>
      <w:r w:rsidR="003E0813" w:rsidRPr="00FE7EA4">
        <w:rPr>
          <w:rFonts w:asciiTheme="minorHAnsi" w:hAnsiTheme="minorHAnsi" w:cstheme="minorHAnsi"/>
          <w:w w:val="105"/>
          <w:sz w:val="22"/>
          <w:szCs w:val="22"/>
        </w:rPr>
        <w:t>;</w:t>
      </w:r>
    </w:p>
    <w:p w14:paraId="2EED2579" w14:textId="17833805" w:rsidR="003E0813" w:rsidRPr="00FE7EA4" w:rsidRDefault="003E0813" w:rsidP="00CF58DF">
      <w:pPr>
        <w:pStyle w:val="Corpodetexto"/>
        <w:numPr>
          <w:ilvl w:val="0"/>
          <w:numId w:val="2"/>
        </w:numPr>
        <w:autoSpaceDE/>
        <w:autoSpaceDN/>
        <w:spacing w:before="60" w:after="60" w:line="300" w:lineRule="exact"/>
        <w:ind w:left="426" w:right="1268" w:firstLine="0"/>
        <w:jc w:val="both"/>
        <w:rPr>
          <w:rFonts w:asciiTheme="minorHAnsi" w:hAnsiTheme="minorHAnsi" w:cstheme="minorHAnsi"/>
          <w:w w:val="105"/>
          <w:sz w:val="22"/>
          <w:szCs w:val="22"/>
        </w:rPr>
      </w:pPr>
      <w:r w:rsidRPr="00FE7EA4">
        <w:rPr>
          <w:rFonts w:asciiTheme="minorHAnsi" w:hAnsiTheme="minorHAnsi" w:cstheme="minorHAnsi"/>
          <w:w w:val="105"/>
          <w:sz w:val="22"/>
          <w:szCs w:val="22"/>
        </w:rPr>
        <w:t>Não ser detentor de grau de doutor</w:t>
      </w:r>
    </w:p>
    <w:p w14:paraId="7878E91D" w14:textId="58C76F77" w:rsidR="006723DB" w:rsidRPr="00FE7EA4" w:rsidRDefault="00AB53A2" w:rsidP="00265E4E">
      <w:pPr>
        <w:spacing w:before="360" w:after="360"/>
        <w:ind w:right="1268"/>
        <w:jc w:val="both"/>
        <w:rPr>
          <w:rFonts w:asciiTheme="minorHAnsi" w:hAnsiTheme="minorHAnsi" w:cstheme="minorHAnsi"/>
          <w:b/>
        </w:rPr>
      </w:pPr>
      <w:bookmarkStart w:id="6" w:name="_Toc381295551"/>
      <w:bookmarkStart w:id="7" w:name="_Toc408165343"/>
      <w:bookmarkEnd w:id="1"/>
      <w:r w:rsidRPr="00FE7EA4">
        <w:rPr>
          <w:rFonts w:asciiTheme="minorHAnsi" w:hAnsiTheme="minorHAnsi" w:cstheme="minorHAnsi"/>
          <w:b/>
        </w:rPr>
        <w:lastRenderedPageBreak/>
        <w:t>4.2 Requisitos de Admissibilidade da Candidatura</w:t>
      </w:r>
      <w:bookmarkEnd w:id="6"/>
      <w:bookmarkEnd w:id="7"/>
      <w:r w:rsidR="00265E4E" w:rsidRPr="00FE7EA4">
        <w:rPr>
          <w:rFonts w:asciiTheme="minorHAnsi" w:hAnsiTheme="minorHAnsi" w:cstheme="minorHAnsi"/>
          <w:b/>
        </w:rPr>
        <w:t>s</w:t>
      </w:r>
    </w:p>
    <w:p w14:paraId="760C0391" w14:textId="3D19E68F" w:rsidR="006C2222" w:rsidRPr="00FE7EA4" w:rsidRDefault="006C2222" w:rsidP="00265E4E">
      <w:pPr>
        <w:spacing w:before="360" w:after="360"/>
        <w:ind w:right="1268"/>
        <w:jc w:val="both"/>
        <w:rPr>
          <w:rFonts w:asciiTheme="minorHAnsi" w:hAnsiTheme="minorHAnsi" w:cstheme="minorHAnsi"/>
          <w:b/>
        </w:rPr>
      </w:pPr>
      <w:r w:rsidRPr="00FE7EA4">
        <w:rPr>
          <w:rFonts w:asciiTheme="minorHAnsi" w:hAnsiTheme="minorHAnsi" w:cstheme="minorHAnsi"/>
        </w:rPr>
        <w:t>É indispensável, sob pena de não admissão ao Concurso, anexar à candidatura os seguintes documentos:</w:t>
      </w:r>
    </w:p>
    <w:p w14:paraId="5BFF5703" w14:textId="76A1AC44" w:rsidR="00AB53A2" w:rsidRPr="00FE7EA4" w:rsidRDefault="005A673D" w:rsidP="00265E4E">
      <w:pPr>
        <w:pStyle w:val="Corpodetexto"/>
        <w:numPr>
          <w:ilvl w:val="0"/>
          <w:numId w:val="1"/>
        </w:numPr>
        <w:autoSpaceDE/>
        <w:autoSpaceDN/>
        <w:spacing w:before="60" w:after="60" w:line="300" w:lineRule="exact"/>
        <w:ind w:left="142" w:right="1268" w:hanging="142"/>
        <w:jc w:val="both"/>
        <w:rPr>
          <w:rFonts w:asciiTheme="minorHAnsi" w:hAnsiTheme="minorHAnsi" w:cstheme="minorHAnsi"/>
          <w:w w:val="105"/>
          <w:sz w:val="22"/>
          <w:szCs w:val="22"/>
        </w:rPr>
      </w:pPr>
      <w:r w:rsidRPr="00FE7EA4">
        <w:rPr>
          <w:rFonts w:asciiTheme="minorHAnsi" w:hAnsiTheme="minorHAnsi" w:cstheme="minorHAnsi"/>
          <w:b/>
          <w:bCs/>
          <w:w w:val="105"/>
          <w:sz w:val="22"/>
          <w:szCs w:val="22"/>
        </w:rPr>
        <w:t>Documento de identificação</w:t>
      </w:r>
      <w:r w:rsidRPr="00FE7EA4">
        <w:rPr>
          <w:rFonts w:asciiTheme="minorHAnsi" w:hAnsiTheme="minorHAnsi" w:cstheme="minorHAnsi"/>
          <w:w w:val="105"/>
          <w:sz w:val="22"/>
          <w:szCs w:val="22"/>
        </w:rPr>
        <w:t xml:space="preserve"> pessoa</w:t>
      </w:r>
      <w:r w:rsidR="00632751" w:rsidRPr="00FE7EA4">
        <w:rPr>
          <w:rFonts w:asciiTheme="minorHAnsi" w:hAnsiTheme="minorHAnsi" w:cstheme="minorHAnsi"/>
          <w:w w:val="105"/>
          <w:sz w:val="22"/>
          <w:szCs w:val="22"/>
        </w:rPr>
        <w:t>l</w:t>
      </w:r>
      <w:r w:rsidRPr="00FE7EA4">
        <w:rPr>
          <w:rFonts w:asciiTheme="minorHAnsi" w:hAnsiTheme="minorHAnsi" w:cstheme="minorHAnsi"/>
          <w:w w:val="105"/>
          <w:sz w:val="22"/>
          <w:szCs w:val="22"/>
        </w:rPr>
        <w:t xml:space="preserve"> (</w:t>
      </w:r>
      <w:r w:rsidR="00AB53A2" w:rsidRPr="00FE7EA4">
        <w:rPr>
          <w:rFonts w:asciiTheme="minorHAnsi" w:hAnsiTheme="minorHAnsi" w:cstheme="minorHAnsi"/>
          <w:w w:val="105"/>
          <w:sz w:val="22"/>
          <w:szCs w:val="22"/>
        </w:rPr>
        <w:t>bilhete de identidade/cartão de cidadão/passaporte</w:t>
      </w:r>
      <w:r w:rsidRPr="00FE7EA4">
        <w:rPr>
          <w:rFonts w:asciiTheme="minorHAnsi" w:hAnsiTheme="minorHAnsi" w:cstheme="minorHAnsi"/>
          <w:w w:val="105"/>
          <w:sz w:val="22"/>
          <w:szCs w:val="22"/>
        </w:rPr>
        <w:t>)</w:t>
      </w:r>
      <w:r w:rsidR="00AB53A2" w:rsidRPr="00FE7EA4">
        <w:rPr>
          <w:rFonts w:asciiTheme="minorHAnsi" w:hAnsiTheme="minorHAnsi" w:cstheme="minorHAnsi"/>
          <w:w w:val="105"/>
          <w:sz w:val="22"/>
          <w:szCs w:val="22"/>
        </w:rPr>
        <w:t>;</w:t>
      </w:r>
    </w:p>
    <w:p w14:paraId="6104B3EE" w14:textId="5B17C0D5" w:rsidR="005E3BF4" w:rsidRPr="00FE7EA4" w:rsidRDefault="00AB53A2" w:rsidP="005E3BF4">
      <w:pPr>
        <w:pStyle w:val="Corpodetexto"/>
        <w:numPr>
          <w:ilvl w:val="0"/>
          <w:numId w:val="1"/>
        </w:numPr>
        <w:autoSpaceDE/>
        <w:autoSpaceDN/>
        <w:spacing w:before="60" w:after="60" w:line="300" w:lineRule="exact"/>
        <w:ind w:left="142" w:right="1268" w:hanging="142"/>
        <w:jc w:val="both"/>
        <w:rPr>
          <w:rFonts w:asciiTheme="minorHAnsi" w:hAnsiTheme="minorHAnsi" w:cstheme="minorHAnsi"/>
          <w:w w:val="105"/>
          <w:sz w:val="22"/>
          <w:szCs w:val="22"/>
        </w:rPr>
      </w:pPr>
      <w:r w:rsidRPr="00FE7EA4">
        <w:rPr>
          <w:rFonts w:asciiTheme="minorHAnsi" w:hAnsiTheme="minorHAnsi" w:cstheme="minorHAnsi"/>
          <w:b/>
          <w:bCs/>
          <w:i/>
          <w:iCs/>
          <w:w w:val="105"/>
          <w:sz w:val="22"/>
          <w:szCs w:val="22"/>
        </w:rPr>
        <w:t>Curriculum vitae</w:t>
      </w:r>
      <w:r w:rsidRPr="00FE7EA4">
        <w:rPr>
          <w:rFonts w:asciiTheme="minorHAnsi" w:hAnsiTheme="minorHAnsi" w:cstheme="minorHAnsi"/>
          <w:w w:val="105"/>
          <w:sz w:val="22"/>
          <w:szCs w:val="22"/>
        </w:rPr>
        <w:t xml:space="preserve"> do candidato;</w:t>
      </w:r>
    </w:p>
    <w:p w14:paraId="124DCCC1" w14:textId="400D806D" w:rsidR="00AB53A2" w:rsidRPr="00FE7EA4" w:rsidRDefault="00AB53A2" w:rsidP="00265E4E">
      <w:pPr>
        <w:pStyle w:val="Corpodetexto"/>
        <w:numPr>
          <w:ilvl w:val="0"/>
          <w:numId w:val="1"/>
        </w:numPr>
        <w:autoSpaceDE/>
        <w:autoSpaceDN/>
        <w:spacing w:before="60" w:after="60" w:line="300" w:lineRule="exact"/>
        <w:ind w:left="142" w:right="1268" w:hanging="142"/>
        <w:jc w:val="both"/>
        <w:rPr>
          <w:rFonts w:asciiTheme="minorHAnsi" w:hAnsiTheme="minorHAnsi" w:cstheme="minorHAnsi"/>
          <w:w w:val="105"/>
          <w:sz w:val="22"/>
          <w:szCs w:val="22"/>
        </w:rPr>
      </w:pPr>
      <w:r w:rsidRPr="00FE7EA4">
        <w:rPr>
          <w:rFonts w:asciiTheme="minorHAnsi" w:hAnsiTheme="minorHAnsi" w:cstheme="minorHAnsi"/>
          <w:b/>
          <w:bCs/>
          <w:w w:val="105"/>
          <w:sz w:val="22"/>
          <w:szCs w:val="22"/>
        </w:rPr>
        <w:t>Certificados de habilitação dos graus académicos detido</w:t>
      </w:r>
      <w:r w:rsidR="00AB2F85" w:rsidRPr="00FE7EA4">
        <w:rPr>
          <w:rFonts w:asciiTheme="minorHAnsi" w:hAnsiTheme="minorHAnsi" w:cstheme="minorHAnsi"/>
          <w:b/>
          <w:bCs/>
          <w:w w:val="105"/>
          <w:sz w:val="22"/>
          <w:szCs w:val="22"/>
        </w:rPr>
        <w:t>s</w:t>
      </w:r>
      <w:r w:rsidR="00AB2F85" w:rsidRPr="00FE7EA4">
        <w:rPr>
          <w:rFonts w:asciiTheme="minorHAnsi" w:hAnsiTheme="minorHAnsi" w:cstheme="minorHAnsi"/>
          <w:w w:val="105"/>
          <w:sz w:val="22"/>
          <w:szCs w:val="22"/>
        </w:rPr>
        <w:t xml:space="preserve"> e</w:t>
      </w:r>
      <w:r w:rsidRPr="00FE7EA4">
        <w:rPr>
          <w:rFonts w:asciiTheme="minorHAnsi" w:hAnsiTheme="minorHAnsi" w:cstheme="minorHAnsi"/>
          <w:sz w:val="22"/>
          <w:szCs w:val="22"/>
        </w:rPr>
        <w:t>specificando</w:t>
      </w:r>
      <w:r w:rsidR="00AB2F85" w:rsidRPr="00FE7EA4">
        <w:rPr>
          <w:rFonts w:asciiTheme="minorHAnsi" w:hAnsiTheme="minorHAnsi" w:cstheme="minorHAnsi"/>
          <w:sz w:val="22"/>
          <w:szCs w:val="22"/>
        </w:rPr>
        <w:t xml:space="preserve"> as disciplinas realizadas e, preferencialmente, com indicação das notas obtidas;</w:t>
      </w:r>
    </w:p>
    <w:p w14:paraId="2A005C5B" w14:textId="4B80AFB7" w:rsidR="00AB53A2" w:rsidRPr="00FE7EA4" w:rsidRDefault="00AB53A2" w:rsidP="00265E4E">
      <w:pPr>
        <w:pStyle w:val="Corpodetexto"/>
        <w:numPr>
          <w:ilvl w:val="0"/>
          <w:numId w:val="1"/>
        </w:numPr>
        <w:autoSpaceDE/>
        <w:autoSpaceDN/>
        <w:spacing w:before="60" w:after="60" w:line="300" w:lineRule="exact"/>
        <w:ind w:left="142" w:right="1268" w:hanging="142"/>
        <w:jc w:val="both"/>
        <w:rPr>
          <w:rFonts w:asciiTheme="minorHAnsi" w:hAnsiTheme="minorHAnsi" w:cstheme="minorHAnsi"/>
          <w:w w:val="105"/>
          <w:sz w:val="22"/>
          <w:szCs w:val="22"/>
        </w:rPr>
      </w:pPr>
      <w:r w:rsidRPr="00FE7EA4">
        <w:rPr>
          <w:rFonts w:asciiTheme="minorHAnsi" w:hAnsiTheme="minorHAnsi" w:cstheme="minorHAnsi"/>
          <w:b/>
          <w:bCs/>
          <w:w w:val="105"/>
          <w:sz w:val="22"/>
          <w:szCs w:val="22"/>
        </w:rPr>
        <w:t>Carta de motivaçã</w:t>
      </w:r>
      <w:r w:rsidR="004223EF" w:rsidRPr="00FE7EA4">
        <w:rPr>
          <w:rFonts w:asciiTheme="minorHAnsi" w:hAnsiTheme="minorHAnsi" w:cstheme="minorHAnsi"/>
          <w:b/>
          <w:bCs/>
          <w:w w:val="105"/>
          <w:sz w:val="22"/>
          <w:szCs w:val="22"/>
        </w:rPr>
        <w:t>o</w:t>
      </w:r>
      <w:r w:rsidR="004252B1" w:rsidRPr="00FE7EA4">
        <w:rPr>
          <w:rFonts w:asciiTheme="minorHAnsi" w:hAnsiTheme="minorHAnsi" w:cstheme="minorHAnsi"/>
          <w:w w:val="105"/>
          <w:sz w:val="22"/>
          <w:szCs w:val="22"/>
        </w:rPr>
        <w:t>, a explicar os motivos para a candidatura e a apresentar o percurso relaciona</w:t>
      </w:r>
      <w:r w:rsidR="00CD6B5E" w:rsidRPr="00FE7EA4">
        <w:rPr>
          <w:rFonts w:asciiTheme="minorHAnsi" w:hAnsiTheme="minorHAnsi" w:cstheme="minorHAnsi"/>
          <w:w w:val="105"/>
          <w:sz w:val="22"/>
          <w:szCs w:val="22"/>
        </w:rPr>
        <w:t>do</w:t>
      </w:r>
      <w:r w:rsidR="004252B1" w:rsidRPr="00FE7EA4">
        <w:rPr>
          <w:rFonts w:asciiTheme="minorHAnsi" w:hAnsiTheme="minorHAnsi" w:cstheme="minorHAnsi"/>
          <w:w w:val="105"/>
          <w:sz w:val="22"/>
          <w:szCs w:val="22"/>
        </w:rPr>
        <w:t xml:space="preserve"> com o plano de trabalho; no caso de também ser apresentado um documento mais representativo dos resultados alcançados, os candidatos também deverão explicar essa opção na carta de motivação;</w:t>
      </w:r>
      <w:r w:rsidR="00604D2C" w:rsidRPr="00FE7EA4">
        <w:rPr>
          <w:rFonts w:asciiTheme="minorHAnsi" w:hAnsiTheme="minorHAnsi" w:cstheme="minorHAnsi"/>
          <w:w w:val="105"/>
          <w:sz w:val="22"/>
          <w:szCs w:val="22"/>
        </w:rPr>
        <w:t xml:space="preserve"> adaptar em função dos requisitos que a instituição responsável pelo aviso de abertura entenda pertinentes para a avaliação</w:t>
      </w:r>
    </w:p>
    <w:p w14:paraId="672CCB93" w14:textId="7217A444" w:rsidR="008639B0" w:rsidRPr="00FE7EA4" w:rsidRDefault="004252B1" w:rsidP="00674E74">
      <w:pPr>
        <w:pStyle w:val="Corpodetexto"/>
        <w:numPr>
          <w:ilvl w:val="0"/>
          <w:numId w:val="1"/>
        </w:numPr>
        <w:autoSpaceDE/>
        <w:autoSpaceDN/>
        <w:spacing w:before="60" w:after="60" w:line="300" w:lineRule="exact"/>
        <w:ind w:left="142" w:right="1268" w:hanging="142"/>
        <w:jc w:val="both"/>
        <w:rPr>
          <w:rFonts w:asciiTheme="minorHAnsi" w:hAnsiTheme="minorHAnsi" w:cstheme="minorHAnsi"/>
          <w:w w:val="105"/>
          <w:sz w:val="22"/>
          <w:szCs w:val="22"/>
        </w:rPr>
      </w:pPr>
      <w:r w:rsidRPr="00FE7EA4">
        <w:rPr>
          <w:rFonts w:asciiTheme="minorHAnsi" w:hAnsiTheme="minorHAnsi" w:cstheme="minorHAnsi"/>
          <w:w w:val="105"/>
          <w:sz w:val="22"/>
          <w:szCs w:val="22"/>
        </w:rPr>
        <w:t xml:space="preserve"> </w:t>
      </w:r>
      <w:r w:rsidR="00AB53A2" w:rsidRPr="00FE7EA4">
        <w:rPr>
          <w:rFonts w:asciiTheme="minorHAnsi" w:hAnsiTheme="minorHAnsi" w:cstheme="minorHAnsi"/>
          <w:b/>
          <w:bCs/>
          <w:w w:val="105"/>
          <w:sz w:val="22"/>
          <w:szCs w:val="22"/>
        </w:rPr>
        <w:t>Cartas de Recomendação</w:t>
      </w:r>
      <w:r w:rsidRPr="00FE7EA4">
        <w:rPr>
          <w:rFonts w:asciiTheme="minorHAnsi" w:hAnsiTheme="minorHAnsi" w:cstheme="minorHAnsi"/>
          <w:w w:val="105"/>
          <w:sz w:val="22"/>
          <w:szCs w:val="22"/>
        </w:rPr>
        <w:t xml:space="preserve"> </w:t>
      </w:r>
      <w:r w:rsidR="00785BC0" w:rsidRPr="00FE7EA4">
        <w:rPr>
          <w:rFonts w:asciiTheme="minorHAnsi" w:hAnsiTheme="minorHAnsi" w:cstheme="minorHAnsi"/>
          <w:w w:val="105"/>
          <w:sz w:val="22"/>
          <w:szCs w:val="22"/>
        </w:rPr>
        <w:t>(</w:t>
      </w:r>
      <w:r w:rsidR="00785BC0" w:rsidRPr="00FE7EA4">
        <w:rPr>
          <w:rFonts w:asciiTheme="minorHAnsi" w:hAnsiTheme="minorHAnsi" w:cstheme="minorHAnsi"/>
          <w:b/>
          <w:bCs/>
          <w:w w:val="105"/>
          <w:sz w:val="22"/>
          <w:szCs w:val="22"/>
        </w:rPr>
        <w:t>2</w:t>
      </w:r>
      <w:r w:rsidR="00785BC0" w:rsidRPr="00FE7EA4">
        <w:rPr>
          <w:rFonts w:asciiTheme="minorHAnsi" w:hAnsiTheme="minorHAnsi" w:cstheme="minorHAnsi"/>
          <w:w w:val="105"/>
          <w:sz w:val="22"/>
          <w:szCs w:val="22"/>
        </w:rPr>
        <w:t>)</w:t>
      </w:r>
      <w:r w:rsidR="007C004A" w:rsidRPr="00FE7EA4">
        <w:rPr>
          <w:rFonts w:asciiTheme="minorHAnsi" w:hAnsiTheme="minorHAnsi" w:cstheme="minorHAnsi"/>
          <w:w w:val="105"/>
          <w:sz w:val="22"/>
          <w:szCs w:val="22"/>
        </w:rPr>
        <w:t>,</w:t>
      </w:r>
      <w:r w:rsidR="00423713" w:rsidRPr="00FE7EA4">
        <w:rPr>
          <w:rFonts w:asciiTheme="minorHAnsi" w:hAnsiTheme="minorHAnsi" w:cstheme="minorHAnsi"/>
          <w:w w:val="105"/>
          <w:sz w:val="22"/>
          <w:szCs w:val="22"/>
        </w:rPr>
        <w:t xml:space="preserve"> devidamente assinadas pelo emissor</w:t>
      </w:r>
      <w:r w:rsidR="00CD6B5E" w:rsidRPr="00FE7EA4">
        <w:rPr>
          <w:rFonts w:asciiTheme="minorHAnsi" w:hAnsiTheme="minorHAnsi" w:cstheme="minorHAnsi"/>
          <w:w w:val="105"/>
          <w:sz w:val="22"/>
          <w:szCs w:val="22"/>
        </w:rPr>
        <w:t>, e</w:t>
      </w:r>
      <w:r w:rsidR="00423713" w:rsidRPr="00FE7EA4">
        <w:rPr>
          <w:rFonts w:asciiTheme="minorHAnsi" w:hAnsiTheme="minorHAnsi" w:cstheme="minorHAnsi"/>
          <w:w w:val="105"/>
          <w:sz w:val="22"/>
          <w:szCs w:val="22"/>
        </w:rPr>
        <w:t xml:space="preserve">stas cartas devem incluir o contexto da relação académica e/ou profissional do candidato com o </w:t>
      </w:r>
      <w:r w:rsidR="009A0432" w:rsidRPr="00FE7EA4">
        <w:rPr>
          <w:rFonts w:asciiTheme="minorHAnsi" w:hAnsiTheme="minorHAnsi" w:cstheme="minorHAnsi"/>
          <w:w w:val="105"/>
          <w:sz w:val="22"/>
          <w:szCs w:val="22"/>
        </w:rPr>
        <w:t>emissor e</w:t>
      </w:r>
      <w:r w:rsidR="007E69CD" w:rsidRPr="00FE7EA4">
        <w:rPr>
          <w:rFonts w:asciiTheme="minorHAnsi" w:hAnsiTheme="minorHAnsi" w:cstheme="minorHAnsi"/>
          <w:w w:val="105"/>
          <w:sz w:val="22"/>
          <w:szCs w:val="22"/>
        </w:rPr>
        <w:t xml:space="preserve"> explicar</w:t>
      </w:r>
      <w:r w:rsidR="00070EFE" w:rsidRPr="00FE7EA4">
        <w:rPr>
          <w:rFonts w:asciiTheme="minorHAnsi" w:hAnsiTheme="minorHAnsi" w:cstheme="minorHAnsi"/>
          <w:w w:val="105"/>
          <w:sz w:val="22"/>
          <w:szCs w:val="22"/>
        </w:rPr>
        <w:t xml:space="preserve"> </w:t>
      </w:r>
      <w:r w:rsidR="00CD6B5E" w:rsidRPr="00FE7EA4">
        <w:rPr>
          <w:rFonts w:asciiTheme="minorHAnsi" w:hAnsiTheme="minorHAnsi" w:cstheme="minorHAnsi"/>
          <w:w w:val="105"/>
          <w:sz w:val="22"/>
          <w:szCs w:val="22"/>
        </w:rPr>
        <w:t xml:space="preserve">como </w:t>
      </w:r>
      <w:r w:rsidR="00070EFE" w:rsidRPr="00FE7EA4">
        <w:rPr>
          <w:rFonts w:asciiTheme="minorHAnsi" w:hAnsiTheme="minorHAnsi" w:cstheme="minorHAnsi"/>
          <w:w w:val="105"/>
          <w:sz w:val="22"/>
          <w:szCs w:val="22"/>
        </w:rPr>
        <w:t xml:space="preserve">o seu percurso </w:t>
      </w:r>
      <w:r w:rsidR="007E69CD" w:rsidRPr="00FE7EA4">
        <w:rPr>
          <w:rFonts w:asciiTheme="minorHAnsi" w:hAnsiTheme="minorHAnsi" w:cstheme="minorHAnsi"/>
          <w:w w:val="105"/>
          <w:sz w:val="22"/>
          <w:szCs w:val="22"/>
        </w:rPr>
        <w:t xml:space="preserve">se relaciona com o plano de trabalho; </w:t>
      </w:r>
      <w:r w:rsidR="00070EFE" w:rsidRPr="00FE7EA4">
        <w:rPr>
          <w:rFonts w:asciiTheme="minorHAnsi" w:hAnsiTheme="minorHAnsi" w:cstheme="minorHAnsi"/>
          <w:w w:val="105"/>
          <w:sz w:val="22"/>
          <w:szCs w:val="22"/>
        </w:rPr>
        <w:t>cartas de aceitação de supervisores/orientadores não dever ser usadas como cartas de recomendação;</w:t>
      </w:r>
      <w:r w:rsidR="002B1BA3" w:rsidRPr="00FE7EA4">
        <w:rPr>
          <w:rFonts w:asciiTheme="minorHAnsi" w:hAnsiTheme="minorHAnsi" w:cstheme="minorHAnsi"/>
          <w:w w:val="105"/>
          <w:sz w:val="22"/>
          <w:szCs w:val="22"/>
        </w:rPr>
        <w:t xml:space="preserve"> </w:t>
      </w:r>
    </w:p>
    <w:p w14:paraId="12F6951F" w14:textId="0BA0A5EA" w:rsidR="00240170" w:rsidRPr="00FE7EA4" w:rsidRDefault="00AB53A2" w:rsidP="00265E4E">
      <w:pPr>
        <w:spacing w:before="360" w:after="360"/>
        <w:ind w:right="1268"/>
        <w:jc w:val="both"/>
        <w:rPr>
          <w:rFonts w:asciiTheme="minorHAnsi" w:hAnsiTheme="minorHAnsi" w:cstheme="minorHAnsi"/>
          <w:b/>
        </w:rPr>
      </w:pPr>
      <w:r w:rsidRPr="00FE7EA4">
        <w:rPr>
          <w:rFonts w:asciiTheme="minorHAnsi" w:hAnsiTheme="minorHAnsi" w:cstheme="minorHAnsi"/>
          <w:b/>
        </w:rPr>
        <w:t xml:space="preserve">5. PLANOS DE TRABALHO E ORIENTAÇÃO CIENTÍFICA DAS BOLSAS </w:t>
      </w:r>
      <w:bookmarkStart w:id="8" w:name="_Toc408165346"/>
    </w:p>
    <w:p w14:paraId="2D09C346" w14:textId="62D27CF7" w:rsidR="00F14AD2" w:rsidRPr="00FE7EA4" w:rsidRDefault="001B03F9" w:rsidP="001B03F9">
      <w:pPr>
        <w:spacing w:before="60" w:after="60" w:line="280" w:lineRule="exact"/>
        <w:ind w:right="1270"/>
        <w:jc w:val="both"/>
        <w:rPr>
          <w:rFonts w:asciiTheme="minorHAnsi" w:eastAsiaTheme="minorHAnsi" w:hAnsiTheme="minorHAnsi" w:cstheme="minorHAnsi"/>
          <w:lang w:eastAsia="en-US"/>
        </w:rPr>
      </w:pPr>
      <w:r w:rsidRPr="00FE7EA4">
        <w:rPr>
          <w:rFonts w:asciiTheme="minorHAnsi" w:eastAsiaTheme="minorHAnsi" w:hAnsiTheme="minorHAnsi" w:cstheme="minorHAnsi"/>
          <w:lang w:eastAsia="en-US"/>
        </w:rPr>
        <w:t>Os planos de trabalho mais detalhados serão elaborados pelos candidatos selecionados juntamente com os respetivos orientadores proponentes dos temas colocados a concurso.  Estes planos de trabalho serão aprovados e farão parte do processo de candidatura e matrícula no programa doutoral adequado da Universidade que irá conferir o grau</w:t>
      </w:r>
    </w:p>
    <w:p w14:paraId="0B0F3435" w14:textId="0DCC0386" w:rsidR="00AB53A2" w:rsidRPr="00FE7EA4" w:rsidRDefault="00AB53A2" w:rsidP="0039771C">
      <w:pPr>
        <w:pStyle w:val="Corpodetexto"/>
        <w:spacing w:before="360" w:after="360"/>
        <w:ind w:right="1270"/>
        <w:jc w:val="both"/>
        <w:rPr>
          <w:rFonts w:asciiTheme="minorHAnsi" w:hAnsiTheme="minorHAnsi" w:cstheme="minorHAnsi"/>
          <w:b/>
          <w:sz w:val="22"/>
          <w:szCs w:val="22"/>
        </w:rPr>
      </w:pPr>
      <w:r w:rsidRPr="00FE7EA4">
        <w:rPr>
          <w:rFonts w:asciiTheme="minorHAnsi" w:hAnsiTheme="minorHAnsi" w:cstheme="minorHAnsi"/>
          <w:b/>
          <w:sz w:val="22"/>
          <w:szCs w:val="22"/>
        </w:rPr>
        <w:t>6. CRITÉRIOS DE AVALIAÇÃO</w:t>
      </w:r>
      <w:bookmarkEnd w:id="8"/>
      <w:r w:rsidRPr="00FE7EA4">
        <w:rPr>
          <w:rFonts w:asciiTheme="minorHAnsi" w:hAnsiTheme="minorHAnsi" w:cstheme="minorHAnsi"/>
          <w:b/>
          <w:sz w:val="22"/>
          <w:szCs w:val="22"/>
        </w:rPr>
        <w:t xml:space="preserve"> </w:t>
      </w:r>
    </w:p>
    <w:p w14:paraId="43B0B591" w14:textId="63850E9D" w:rsidR="00AB53A2" w:rsidRPr="00FE7EA4" w:rsidRDefault="00AB53A2" w:rsidP="00A27F75">
      <w:pPr>
        <w:pStyle w:val="Corpodetexto"/>
        <w:spacing w:before="60" w:after="60" w:line="300" w:lineRule="exact"/>
        <w:ind w:right="1268"/>
        <w:jc w:val="both"/>
        <w:rPr>
          <w:rFonts w:asciiTheme="minorHAnsi" w:hAnsiTheme="minorHAnsi" w:cstheme="minorHAnsi"/>
          <w:w w:val="105"/>
          <w:sz w:val="22"/>
          <w:szCs w:val="22"/>
        </w:rPr>
      </w:pPr>
      <w:r w:rsidRPr="00FE7EA4">
        <w:rPr>
          <w:rFonts w:asciiTheme="minorHAnsi" w:hAnsiTheme="minorHAnsi" w:cstheme="minorHAnsi"/>
          <w:w w:val="105"/>
          <w:sz w:val="22"/>
          <w:szCs w:val="22"/>
        </w:rPr>
        <w:t>As candidaturas consideradas admissíveis serão pontuadas numa escala d</w:t>
      </w:r>
      <w:r w:rsidR="007A5A50" w:rsidRPr="00FE7EA4">
        <w:rPr>
          <w:rFonts w:asciiTheme="minorHAnsi" w:hAnsiTheme="minorHAnsi" w:cstheme="minorHAnsi"/>
          <w:w w:val="105"/>
          <w:sz w:val="22"/>
          <w:szCs w:val="22"/>
        </w:rPr>
        <w:t>e 0 (mínimo) a 5 (máximo)</w:t>
      </w:r>
      <w:r w:rsidR="00577F59" w:rsidRPr="00FE7EA4">
        <w:rPr>
          <w:rFonts w:asciiTheme="minorHAnsi" w:hAnsiTheme="minorHAnsi" w:cstheme="minorHAnsi"/>
          <w:w w:val="105"/>
          <w:sz w:val="22"/>
          <w:szCs w:val="22"/>
        </w:rPr>
        <w:t xml:space="preserve"> </w:t>
      </w:r>
      <w:r w:rsidRPr="00FE7EA4">
        <w:rPr>
          <w:rFonts w:asciiTheme="minorHAnsi" w:hAnsiTheme="minorHAnsi" w:cstheme="minorHAnsi"/>
          <w:w w:val="105"/>
          <w:sz w:val="22"/>
          <w:szCs w:val="22"/>
        </w:rPr>
        <w:t>em</w:t>
      </w:r>
      <w:r w:rsidR="00577F59" w:rsidRPr="00FE7EA4">
        <w:rPr>
          <w:rFonts w:asciiTheme="minorHAnsi" w:hAnsiTheme="minorHAnsi" w:cstheme="minorHAnsi"/>
          <w:w w:val="105"/>
          <w:sz w:val="22"/>
          <w:szCs w:val="22"/>
        </w:rPr>
        <w:t xml:space="preserve"> </w:t>
      </w:r>
      <w:r w:rsidR="006F71E8" w:rsidRPr="00FE7EA4">
        <w:rPr>
          <w:rFonts w:asciiTheme="minorHAnsi" w:hAnsiTheme="minorHAnsi" w:cstheme="minorHAnsi"/>
          <w:w w:val="105"/>
          <w:sz w:val="22"/>
          <w:szCs w:val="22"/>
        </w:rPr>
        <w:t xml:space="preserve">um </w:t>
      </w:r>
      <w:r w:rsidR="006F71E8" w:rsidRPr="00FE7EA4">
        <w:rPr>
          <w:rFonts w:asciiTheme="minorHAnsi" w:hAnsiTheme="minorHAnsi" w:cstheme="minorHAnsi"/>
          <w:b/>
          <w:bCs/>
          <w:w w:val="105"/>
          <w:sz w:val="22"/>
          <w:szCs w:val="22"/>
        </w:rPr>
        <w:t>Critério A - Mérito do candidato</w:t>
      </w:r>
      <w:r w:rsidR="006F71E8" w:rsidRPr="00FE7EA4">
        <w:rPr>
          <w:rFonts w:asciiTheme="minorHAnsi" w:hAnsiTheme="minorHAnsi" w:cstheme="minorHAnsi"/>
          <w:w w:val="105"/>
          <w:sz w:val="22"/>
          <w:szCs w:val="22"/>
        </w:rPr>
        <w:t>.</w:t>
      </w:r>
    </w:p>
    <w:p w14:paraId="028E8BB5" w14:textId="0DA0E188" w:rsidR="006F71E8" w:rsidRPr="00FE7EA4" w:rsidRDefault="006F71E8" w:rsidP="00A27F75">
      <w:pPr>
        <w:pStyle w:val="Corpodetexto"/>
        <w:spacing w:before="60" w:after="60" w:line="300" w:lineRule="exact"/>
        <w:ind w:right="1268"/>
        <w:jc w:val="both"/>
        <w:rPr>
          <w:rFonts w:asciiTheme="minorHAnsi" w:hAnsiTheme="minorHAnsi" w:cstheme="minorHAnsi"/>
          <w:w w:val="105"/>
          <w:sz w:val="22"/>
          <w:szCs w:val="22"/>
        </w:rPr>
      </w:pPr>
      <w:r w:rsidRPr="00FE7EA4">
        <w:rPr>
          <w:rFonts w:asciiTheme="minorHAnsi" w:hAnsiTheme="minorHAnsi" w:cstheme="minorHAnsi"/>
          <w:w w:val="105"/>
          <w:sz w:val="22"/>
          <w:szCs w:val="22"/>
        </w:rPr>
        <w:t>Para efeitos da decisão sobre a concessão de bolsas, os candidatos serão ordenados de acordo com a pontuação final do Critério A</w:t>
      </w:r>
    </w:p>
    <w:p w14:paraId="0E65435B" w14:textId="4D1357AC" w:rsidR="00020554" w:rsidRPr="00FE7EA4" w:rsidRDefault="00000000" w:rsidP="004A47A5">
      <w:pPr>
        <w:pStyle w:val="Corpodetexto"/>
        <w:spacing w:before="60" w:after="60" w:line="300" w:lineRule="exact"/>
        <w:ind w:right="1268"/>
        <w:jc w:val="both"/>
        <w:rPr>
          <w:rFonts w:asciiTheme="minorHAnsi" w:hAnsiTheme="minorHAnsi" w:cstheme="minorHAnsi"/>
          <w:w w:val="105"/>
          <w:sz w:val="22"/>
          <w:szCs w:val="22"/>
        </w:rPr>
      </w:pPr>
      <m:oMathPara>
        <m:oMath>
          <m:d>
            <m:dPr>
              <m:begChr m:val=""/>
              <m:ctrlPr>
                <w:rPr>
                  <w:rFonts w:ascii="Cambria Math" w:hAnsi="Cambria Math" w:cstheme="minorHAnsi"/>
                  <w:b/>
                  <w:i/>
                  <w:iCs/>
                  <w:sz w:val="22"/>
                  <w:szCs w:val="22"/>
                </w:rPr>
              </m:ctrlPr>
            </m:dPr>
            <m:e>
              <m:r>
                <m:rPr>
                  <m:sty m:val="bi"/>
                </m:rPr>
                <w:rPr>
                  <w:rFonts w:ascii="Cambria Math" w:hAnsi="Cambria Math" w:cstheme="minorHAnsi"/>
                  <w:sz w:val="22"/>
                  <w:szCs w:val="22"/>
                </w:rPr>
                <m:t>Classificação Final (CF)=(100%×A</m:t>
              </m:r>
            </m:e>
          </m:d>
        </m:oMath>
      </m:oMathPara>
    </w:p>
    <w:p w14:paraId="5012DDE1" w14:textId="77777777" w:rsidR="009E053B" w:rsidRPr="00FE7EA4" w:rsidRDefault="009E053B" w:rsidP="009E053B">
      <w:pPr>
        <w:spacing w:before="60" w:after="60" w:line="300" w:lineRule="exact"/>
        <w:ind w:right="1270"/>
        <w:jc w:val="both"/>
        <w:rPr>
          <w:rFonts w:asciiTheme="minorHAnsi" w:hAnsiTheme="minorHAnsi" w:cstheme="minorHAnsi"/>
        </w:rPr>
      </w:pPr>
      <w:r w:rsidRPr="00FE7EA4">
        <w:rPr>
          <w:rFonts w:asciiTheme="minorHAnsi" w:hAnsiTheme="minorHAnsi" w:cstheme="minorHAnsi"/>
        </w:rPr>
        <w:t>As pontuações, em qualquer um dos critérios de avaliação, serão atribuídas com duas casas decimais. Os valores resultantes da aplicação das fórmulas serão arredondados para duas casas decimais, utilizando a seguinte regra: quando a terceira casa decimal for igual ou superior a 5 (cinco) dever ser arredondado por excesso; se for menor, o valor deve ser arredondado por defeito.</w:t>
      </w:r>
    </w:p>
    <w:p w14:paraId="7910EA76" w14:textId="6C0FD42D" w:rsidR="00020554" w:rsidRPr="00FE7EA4" w:rsidRDefault="00020554" w:rsidP="00020554">
      <w:pPr>
        <w:pStyle w:val="Corpodetexto"/>
        <w:spacing w:before="60" w:after="60" w:line="300" w:lineRule="exact"/>
        <w:ind w:right="1268"/>
        <w:jc w:val="both"/>
        <w:rPr>
          <w:rFonts w:asciiTheme="minorHAnsi" w:hAnsiTheme="minorHAnsi" w:cstheme="minorHAnsi"/>
          <w:w w:val="105"/>
          <w:sz w:val="22"/>
          <w:szCs w:val="22"/>
        </w:rPr>
      </w:pPr>
      <w:r w:rsidRPr="00FE7EA4">
        <w:rPr>
          <w:rFonts w:asciiTheme="minorHAnsi" w:hAnsiTheme="minorHAnsi" w:cstheme="minorHAnsi"/>
          <w:w w:val="105"/>
          <w:sz w:val="22"/>
          <w:szCs w:val="22"/>
        </w:rPr>
        <w:t xml:space="preserve">Poderão ainda ser realizadas entrevistas individuais aos candidatos melhor classificados, visando a obtenção de esclarecimentos e explicações sobre os elementos curriculares e informações </w:t>
      </w:r>
      <w:r w:rsidRPr="00FE7EA4">
        <w:rPr>
          <w:rFonts w:asciiTheme="minorHAnsi" w:hAnsiTheme="minorHAnsi" w:cstheme="minorHAnsi"/>
          <w:w w:val="105"/>
          <w:sz w:val="22"/>
          <w:szCs w:val="22"/>
        </w:rPr>
        <w:lastRenderedPageBreak/>
        <w:t>adicionais, bem como avaliação do perfil e motivação do candidato. Neste caso, a</w:t>
      </w:r>
      <w:r w:rsidRPr="00FE7EA4">
        <w:rPr>
          <w:rFonts w:asciiTheme="minorHAnsi" w:hAnsiTheme="minorHAnsi" w:cstheme="minorHAnsi"/>
          <w:i/>
          <w:iCs/>
          <w:w w:val="105"/>
          <w:sz w:val="22"/>
          <w:szCs w:val="22"/>
        </w:rPr>
        <w:t xml:space="preserve"> Avaliação Final</w:t>
      </w:r>
      <w:r w:rsidRPr="00FE7EA4">
        <w:rPr>
          <w:rFonts w:asciiTheme="minorHAnsi" w:hAnsiTheme="minorHAnsi" w:cstheme="minorHAnsi"/>
          <w:w w:val="105"/>
          <w:sz w:val="22"/>
          <w:szCs w:val="22"/>
        </w:rPr>
        <w:t xml:space="preserve"> dos candidatos entrevistados será obtida pela seguinte fórmula:  </w:t>
      </w:r>
      <w:r w:rsidRPr="00FE7EA4">
        <w:rPr>
          <w:rFonts w:asciiTheme="minorHAnsi" w:hAnsiTheme="minorHAnsi" w:cstheme="minorHAnsi"/>
          <w:b/>
          <w:bCs/>
          <w:w w:val="105"/>
          <w:sz w:val="22"/>
          <w:szCs w:val="22"/>
        </w:rPr>
        <w:t xml:space="preserve">0,75 </w:t>
      </w:r>
      <w:r w:rsidRPr="00FE7EA4">
        <w:rPr>
          <w:rFonts w:asciiTheme="minorHAnsi" w:eastAsia="Cambria Math" w:hAnsiTheme="minorHAnsi" w:cstheme="minorHAnsi"/>
          <w:sz w:val="22"/>
          <w:szCs w:val="22"/>
        </w:rPr>
        <w:t>×</w:t>
      </w:r>
      <w:r w:rsidRPr="00FE7EA4">
        <w:rPr>
          <w:rFonts w:asciiTheme="minorHAnsi" w:hAnsiTheme="minorHAnsi" w:cstheme="minorHAnsi"/>
          <w:b/>
          <w:bCs/>
          <w:w w:val="105"/>
          <w:sz w:val="22"/>
          <w:szCs w:val="22"/>
        </w:rPr>
        <w:t xml:space="preserve"> </w:t>
      </w:r>
      <m:oMath>
        <m:r>
          <m:rPr>
            <m:sty m:val="bi"/>
          </m:rPr>
          <w:rPr>
            <w:rFonts w:ascii="Cambria Math" w:hAnsi="Cambria Math" w:cstheme="minorHAnsi"/>
            <w:sz w:val="22"/>
            <w:szCs w:val="22"/>
          </w:rPr>
          <m:t>Classificação Final (CF)</m:t>
        </m:r>
      </m:oMath>
      <w:r w:rsidRPr="00FE7EA4">
        <w:rPr>
          <w:rFonts w:asciiTheme="minorHAnsi" w:hAnsiTheme="minorHAnsi" w:cstheme="minorHAnsi"/>
          <w:b/>
          <w:bCs/>
          <w:w w:val="105"/>
          <w:sz w:val="22"/>
          <w:szCs w:val="22"/>
        </w:rPr>
        <w:t xml:space="preserve"> + 0,25 </w:t>
      </w:r>
      <w:r w:rsidRPr="00FE7EA4">
        <w:rPr>
          <w:rFonts w:asciiTheme="minorHAnsi" w:eastAsia="Cambria Math" w:hAnsiTheme="minorHAnsi" w:cstheme="minorHAnsi"/>
          <w:sz w:val="22"/>
          <w:szCs w:val="22"/>
        </w:rPr>
        <w:t>×</w:t>
      </w:r>
      <w:r w:rsidRPr="00FE7EA4">
        <w:rPr>
          <w:rFonts w:asciiTheme="minorHAnsi" w:hAnsiTheme="minorHAnsi" w:cstheme="minorHAnsi"/>
          <w:b/>
          <w:bCs/>
          <w:w w:val="105"/>
          <w:sz w:val="22"/>
          <w:szCs w:val="22"/>
        </w:rPr>
        <w:t xml:space="preserve"> </w:t>
      </w:r>
      <w:r w:rsidRPr="00FE7EA4">
        <w:rPr>
          <w:rFonts w:asciiTheme="minorHAnsi" w:hAnsiTheme="minorHAnsi" w:cstheme="minorHAnsi"/>
          <w:b/>
          <w:bCs/>
          <w:i/>
          <w:iCs/>
          <w:w w:val="105"/>
          <w:sz w:val="22"/>
          <w:szCs w:val="22"/>
        </w:rPr>
        <w:t>Entrevista</w:t>
      </w:r>
      <w:r w:rsidRPr="00FE7EA4">
        <w:rPr>
          <w:rFonts w:asciiTheme="minorHAnsi" w:hAnsiTheme="minorHAnsi" w:cstheme="minorHAnsi"/>
          <w:w w:val="105"/>
          <w:sz w:val="22"/>
          <w:szCs w:val="22"/>
        </w:rPr>
        <w:t xml:space="preserve">, numa escala de 0 (mínimo) a 5 (máximo). Não havendo entrevista, a </w:t>
      </w:r>
      <w:r w:rsidRPr="00FE7EA4">
        <w:rPr>
          <w:rFonts w:asciiTheme="minorHAnsi" w:hAnsiTheme="minorHAnsi" w:cstheme="minorHAnsi"/>
          <w:i/>
          <w:iCs/>
          <w:w w:val="105"/>
          <w:sz w:val="22"/>
          <w:szCs w:val="22"/>
        </w:rPr>
        <w:t>Avaliação Fina</w:t>
      </w:r>
      <w:r w:rsidRPr="00FE7EA4">
        <w:rPr>
          <w:rFonts w:asciiTheme="minorHAnsi" w:hAnsiTheme="minorHAnsi" w:cstheme="minorHAnsi"/>
          <w:w w:val="105"/>
          <w:sz w:val="22"/>
          <w:szCs w:val="22"/>
        </w:rPr>
        <w:t xml:space="preserve">l será igual à </w:t>
      </w:r>
      <w:r w:rsidRPr="00FE7EA4">
        <w:rPr>
          <w:rFonts w:asciiTheme="minorHAnsi" w:hAnsiTheme="minorHAnsi" w:cstheme="minorHAnsi"/>
          <w:i/>
          <w:iCs/>
          <w:w w:val="105"/>
          <w:sz w:val="22"/>
          <w:szCs w:val="22"/>
        </w:rPr>
        <w:t>Classificação Final (CF)</w:t>
      </w:r>
      <w:r w:rsidRPr="00FE7EA4">
        <w:rPr>
          <w:rFonts w:asciiTheme="minorHAnsi" w:hAnsiTheme="minorHAnsi" w:cstheme="minorHAnsi"/>
          <w:w w:val="105"/>
          <w:sz w:val="22"/>
          <w:szCs w:val="22"/>
        </w:rPr>
        <w:t>.</w:t>
      </w:r>
    </w:p>
    <w:p w14:paraId="364BBCDB" w14:textId="77777777" w:rsidR="00020554" w:rsidRPr="00FE7EA4" w:rsidRDefault="00020554" w:rsidP="00020554">
      <w:pPr>
        <w:pStyle w:val="Corpodetexto"/>
        <w:spacing w:before="60" w:after="60" w:line="300" w:lineRule="exact"/>
        <w:ind w:right="1268"/>
        <w:jc w:val="both"/>
        <w:rPr>
          <w:rFonts w:asciiTheme="minorHAnsi" w:hAnsiTheme="minorHAnsi" w:cstheme="minorHAnsi"/>
          <w:w w:val="105"/>
          <w:sz w:val="22"/>
          <w:szCs w:val="22"/>
        </w:rPr>
      </w:pPr>
    </w:p>
    <w:p w14:paraId="08AE30A3" w14:textId="3E2BFFD1" w:rsidR="00F715F8" w:rsidRPr="00FE7EA4" w:rsidRDefault="00020554" w:rsidP="004A47A5">
      <w:pPr>
        <w:pStyle w:val="Corpodetexto"/>
        <w:spacing w:before="60" w:after="60" w:line="300" w:lineRule="exact"/>
        <w:ind w:right="1268"/>
        <w:jc w:val="both"/>
        <w:rPr>
          <w:rFonts w:asciiTheme="minorHAnsi" w:hAnsiTheme="minorHAnsi" w:cstheme="minorHAnsi"/>
          <w:w w:val="105"/>
          <w:sz w:val="22"/>
          <w:szCs w:val="22"/>
        </w:rPr>
      </w:pPr>
      <w:r w:rsidRPr="00FE7EA4">
        <w:rPr>
          <w:rFonts w:asciiTheme="minorHAnsi" w:hAnsiTheme="minorHAnsi" w:cstheme="minorHAnsi"/>
          <w:b/>
          <w:bCs/>
          <w:w w:val="105"/>
          <w:sz w:val="22"/>
          <w:szCs w:val="22"/>
        </w:rPr>
        <w:t>Não serão recomendados</w:t>
      </w:r>
      <w:r w:rsidRPr="00FE7EA4">
        <w:rPr>
          <w:rFonts w:asciiTheme="minorHAnsi" w:hAnsiTheme="minorHAnsi" w:cstheme="minorHAnsi"/>
          <w:w w:val="105"/>
          <w:sz w:val="22"/>
          <w:szCs w:val="22"/>
        </w:rPr>
        <w:t xml:space="preserve"> para a concessão de bolsa os </w:t>
      </w:r>
      <w:r w:rsidRPr="00FE7EA4">
        <w:rPr>
          <w:rFonts w:asciiTheme="minorHAnsi" w:hAnsiTheme="minorHAnsi" w:cstheme="minorHAnsi"/>
          <w:b/>
          <w:bCs/>
          <w:w w:val="105"/>
          <w:sz w:val="22"/>
          <w:szCs w:val="22"/>
        </w:rPr>
        <w:t>candidatos cuja candidatura seja avaliada com uma classificação final inferior a 3,75.</w:t>
      </w:r>
    </w:p>
    <w:p w14:paraId="02D1C190" w14:textId="477D73ED" w:rsidR="000A1D87" w:rsidRPr="00FE7EA4" w:rsidRDefault="000A1D87" w:rsidP="000A1D87">
      <w:pPr>
        <w:spacing w:before="360" w:after="360"/>
        <w:ind w:right="1268"/>
        <w:jc w:val="both"/>
        <w:rPr>
          <w:rFonts w:asciiTheme="minorHAnsi" w:hAnsiTheme="minorHAnsi" w:cstheme="minorHAnsi"/>
          <w:b/>
        </w:rPr>
      </w:pPr>
      <w:r w:rsidRPr="00FE7EA4">
        <w:rPr>
          <w:rFonts w:asciiTheme="minorHAnsi" w:hAnsiTheme="minorHAnsi" w:cstheme="minorHAnsi"/>
          <w:b/>
        </w:rPr>
        <w:t>6.1 Critério A – Mérito do Candidato</w:t>
      </w:r>
    </w:p>
    <w:p w14:paraId="74F91D08" w14:textId="3901BD75" w:rsidR="009C771B" w:rsidRPr="00FE7EA4" w:rsidRDefault="009C771B" w:rsidP="004223EF">
      <w:pPr>
        <w:spacing w:beforeLines="60" w:before="144" w:afterLines="60" w:after="144" w:line="300" w:lineRule="exact"/>
        <w:ind w:right="1268"/>
        <w:jc w:val="both"/>
        <w:rPr>
          <w:rFonts w:asciiTheme="minorHAnsi" w:hAnsiTheme="minorHAnsi" w:cstheme="minorHAnsi"/>
          <w:bCs/>
        </w:rPr>
      </w:pPr>
      <w:r w:rsidRPr="00FE7EA4">
        <w:rPr>
          <w:rFonts w:asciiTheme="minorHAnsi" w:hAnsiTheme="minorHAnsi" w:cstheme="minorHAnsi"/>
          <w:bCs/>
        </w:rPr>
        <w:t xml:space="preserve">O </w:t>
      </w:r>
      <w:proofErr w:type="gramStart"/>
      <w:r w:rsidR="0050615B" w:rsidRPr="00FE7EA4">
        <w:rPr>
          <w:rFonts w:asciiTheme="minorHAnsi" w:hAnsiTheme="minorHAnsi" w:cstheme="minorHAnsi"/>
          <w:bCs/>
        </w:rPr>
        <w:t>critéri</w:t>
      </w:r>
      <w:r w:rsidR="00020554" w:rsidRPr="00FE7EA4">
        <w:rPr>
          <w:rFonts w:asciiTheme="minorHAnsi" w:hAnsiTheme="minorHAnsi" w:cstheme="minorHAnsi"/>
          <w:bCs/>
        </w:rPr>
        <w:t xml:space="preserve">o </w:t>
      </w:r>
      <w:r w:rsidR="0050615B" w:rsidRPr="00FE7EA4">
        <w:rPr>
          <w:rFonts w:asciiTheme="minorHAnsi" w:hAnsiTheme="minorHAnsi" w:cstheme="minorHAnsi"/>
          <w:bCs/>
        </w:rPr>
        <w:t>A</w:t>
      </w:r>
      <w:proofErr w:type="gramEnd"/>
      <w:r w:rsidRPr="00FE7EA4">
        <w:rPr>
          <w:rFonts w:asciiTheme="minorHAnsi" w:hAnsiTheme="minorHAnsi" w:cstheme="minorHAnsi"/>
          <w:bCs/>
        </w:rPr>
        <w:t xml:space="preserve"> (Mérito do Candidato)</w:t>
      </w:r>
      <w:r w:rsidR="00020554" w:rsidRPr="00FE7EA4">
        <w:rPr>
          <w:rFonts w:asciiTheme="minorHAnsi" w:hAnsiTheme="minorHAnsi" w:cstheme="minorHAnsi"/>
          <w:bCs/>
        </w:rPr>
        <w:t xml:space="preserve"> </w:t>
      </w:r>
      <w:r w:rsidRPr="00FE7EA4">
        <w:rPr>
          <w:rFonts w:asciiTheme="minorHAnsi" w:hAnsiTheme="minorHAnsi" w:cstheme="minorHAnsi"/>
          <w:bCs/>
        </w:rPr>
        <w:t xml:space="preserve">é avaliado segundo </w:t>
      </w:r>
      <w:proofErr w:type="spellStart"/>
      <w:r w:rsidR="00AD6604" w:rsidRPr="00FE7EA4">
        <w:rPr>
          <w:rFonts w:asciiTheme="minorHAnsi" w:hAnsiTheme="minorHAnsi" w:cstheme="minorHAnsi"/>
          <w:bCs/>
        </w:rPr>
        <w:t>dois</w:t>
      </w:r>
      <w:r w:rsidR="00020554" w:rsidRPr="00FE7EA4">
        <w:rPr>
          <w:rFonts w:asciiTheme="minorHAnsi" w:hAnsiTheme="minorHAnsi" w:cstheme="minorHAnsi"/>
          <w:bCs/>
        </w:rPr>
        <w:t>s</w:t>
      </w:r>
      <w:proofErr w:type="spellEnd"/>
      <w:r w:rsidRPr="00FE7EA4">
        <w:rPr>
          <w:rFonts w:asciiTheme="minorHAnsi" w:hAnsiTheme="minorHAnsi" w:cstheme="minorHAnsi"/>
          <w:bCs/>
        </w:rPr>
        <w:t xml:space="preserve"> </w:t>
      </w:r>
      <w:r w:rsidR="0050615B" w:rsidRPr="00FE7EA4">
        <w:rPr>
          <w:rFonts w:asciiTheme="minorHAnsi" w:hAnsiTheme="minorHAnsi" w:cstheme="minorHAnsi"/>
          <w:bCs/>
        </w:rPr>
        <w:t>subcritérios</w:t>
      </w:r>
      <w:r w:rsidRPr="00FE7EA4">
        <w:rPr>
          <w:rFonts w:asciiTheme="minorHAnsi" w:hAnsiTheme="minorHAnsi" w:cstheme="minorHAnsi"/>
          <w:bCs/>
        </w:rPr>
        <w:t>:</w:t>
      </w:r>
    </w:p>
    <w:p w14:paraId="69D95457" w14:textId="5DAA21F2" w:rsidR="0057370A" w:rsidRPr="00FE7EA4" w:rsidRDefault="0050615B" w:rsidP="004223EF">
      <w:pPr>
        <w:pStyle w:val="Corpodetexto"/>
        <w:spacing w:beforeLines="60" w:before="144" w:afterLines="60" w:after="144" w:line="300" w:lineRule="exact"/>
        <w:ind w:left="284" w:right="1270"/>
        <w:rPr>
          <w:rFonts w:asciiTheme="minorHAnsi" w:hAnsiTheme="minorHAnsi" w:cstheme="minorHAnsi"/>
          <w:w w:val="105"/>
          <w:sz w:val="22"/>
          <w:szCs w:val="22"/>
        </w:rPr>
      </w:pPr>
      <w:r w:rsidRPr="00FE7EA4">
        <w:rPr>
          <w:rFonts w:asciiTheme="minorHAnsi" w:hAnsiTheme="minorHAnsi" w:cstheme="minorHAnsi"/>
          <w:w w:val="105"/>
          <w:sz w:val="22"/>
          <w:szCs w:val="22"/>
        </w:rPr>
        <w:t>A</w:t>
      </w:r>
      <w:r w:rsidR="00342281" w:rsidRPr="00FE7EA4">
        <w:rPr>
          <w:rFonts w:asciiTheme="minorHAnsi" w:hAnsiTheme="minorHAnsi" w:cstheme="minorHAnsi"/>
          <w:w w:val="105"/>
          <w:sz w:val="22"/>
          <w:szCs w:val="22"/>
        </w:rPr>
        <w:t>1</w:t>
      </w:r>
      <w:r w:rsidRPr="00FE7EA4">
        <w:rPr>
          <w:rFonts w:asciiTheme="minorHAnsi" w:hAnsiTheme="minorHAnsi" w:cstheme="minorHAnsi"/>
          <w:w w:val="105"/>
          <w:sz w:val="22"/>
          <w:szCs w:val="22"/>
        </w:rPr>
        <w:t xml:space="preserve">. </w:t>
      </w:r>
      <w:r w:rsidR="0073748B" w:rsidRPr="00FE7EA4">
        <w:rPr>
          <w:rFonts w:asciiTheme="minorHAnsi" w:hAnsiTheme="minorHAnsi" w:cstheme="minorHAnsi"/>
          <w:b/>
          <w:w w:val="105"/>
          <w:sz w:val="22"/>
          <w:szCs w:val="22"/>
        </w:rPr>
        <w:t>Currículo</w:t>
      </w:r>
      <w:r w:rsidR="00683398" w:rsidRPr="00FE7EA4">
        <w:rPr>
          <w:rFonts w:asciiTheme="minorHAnsi" w:hAnsiTheme="minorHAnsi" w:cstheme="minorHAnsi"/>
          <w:b/>
          <w:w w:val="105"/>
          <w:sz w:val="22"/>
          <w:szCs w:val="22"/>
        </w:rPr>
        <w:t xml:space="preserve"> pessoal</w:t>
      </w:r>
      <w:r w:rsidR="00FF5F64" w:rsidRPr="00FE7EA4">
        <w:rPr>
          <w:rFonts w:asciiTheme="minorHAnsi" w:hAnsiTheme="minorHAnsi" w:cstheme="minorHAnsi"/>
          <w:w w:val="105"/>
          <w:sz w:val="22"/>
          <w:szCs w:val="22"/>
        </w:rPr>
        <w:t xml:space="preserve"> (</w:t>
      </w:r>
      <w:r w:rsidR="00FF5F64" w:rsidRPr="00FE7EA4">
        <w:rPr>
          <w:rFonts w:asciiTheme="minorHAnsi" w:hAnsiTheme="minorHAnsi" w:cstheme="minorHAnsi"/>
          <w:bCs/>
          <w:w w:val="105"/>
          <w:sz w:val="22"/>
          <w:szCs w:val="22"/>
        </w:rPr>
        <w:t xml:space="preserve">perspetiva qualitativa e global do mérito do percurso académico, científico e profissional) </w:t>
      </w:r>
      <w:r w:rsidR="002F4CBE" w:rsidRPr="00FE7EA4">
        <w:rPr>
          <w:rFonts w:asciiTheme="minorHAnsi" w:hAnsiTheme="minorHAnsi" w:cstheme="minorHAnsi"/>
          <w:w w:val="105"/>
          <w:sz w:val="22"/>
          <w:szCs w:val="22"/>
        </w:rPr>
        <w:t>com um</w:t>
      </w:r>
      <w:r w:rsidR="004C5AAF" w:rsidRPr="00FE7EA4">
        <w:rPr>
          <w:rFonts w:asciiTheme="minorHAnsi" w:hAnsiTheme="minorHAnsi" w:cstheme="minorHAnsi"/>
          <w:w w:val="105"/>
          <w:sz w:val="22"/>
          <w:szCs w:val="22"/>
        </w:rPr>
        <w:t xml:space="preserve"> peso</w:t>
      </w:r>
      <w:r w:rsidR="002F4CBE" w:rsidRPr="00FE7EA4">
        <w:rPr>
          <w:rFonts w:asciiTheme="minorHAnsi" w:hAnsiTheme="minorHAnsi" w:cstheme="minorHAnsi"/>
          <w:w w:val="105"/>
          <w:sz w:val="22"/>
          <w:szCs w:val="22"/>
        </w:rPr>
        <w:t xml:space="preserve"> relativ</w:t>
      </w:r>
      <w:r w:rsidR="004C5AAF" w:rsidRPr="00FE7EA4">
        <w:rPr>
          <w:rFonts w:asciiTheme="minorHAnsi" w:hAnsiTheme="minorHAnsi" w:cstheme="minorHAnsi"/>
          <w:w w:val="105"/>
          <w:sz w:val="22"/>
          <w:szCs w:val="22"/>
        </w:rPr>
        <w:t>o</w:t>
      </w:r>
      <w:r w:rsidR="002F4CBE" w:rsidRPr="00FE7EA4">
        <w:rPr>
          <w:rFonts w:asciiTheme="minorHAnsi" w:hAnsiTheme="minorHAnsi" w:cstheme="minorHAnsi"/>
          <w:w w:val="105"/>
          <w:sz w:val="22"/>
          <w:szCs w:val="22"/>
        </w:rPr>
        <w:t xml:space="preserve"> de</w:t>
      </w:r>
      <w:r w:rsidRPr="00FE7EA4">
        <w:rPr>
          <w:rFonts w:asciiTheme="minorHAnsi" w:hAnsiTheme="minorHAnsi" w:cstheme="minorHAnsi"/>
          <w:w w:val="105"/>
          <w:sz w:val="22"/>
          <w:szCs w:val="22"/>
        </w:rPr>
        <w:t xml:space="preserve"> </w:t>
      </w:r>
      <w:r w:rsidR="008F0C56" w:rsidRPr="00FE7EA4">
        <w:rPr>
          <w:rFonts w:asciiTheme="minorHAnsi" w:hAnsiTheme="minorHAnsi" w:cstheme="minorHAnsi"/>
          <w:b/>
          <w:w w:val="105"/>
          <w:sz w:val="22"/>
          <w:szCs w:val="22"/>
        </w:rPr>
        <w:t>80</w:t>
      </w:r>
      <w:r w:rsidRPr="00FE7EA4">
        <w:rPr>
          <w:rFonts w:asciiTheme="minorHAnsi" w:hAnsiTheme="minorHAnsi" w:cstheme="minorHAnsi"/>
          <w:b/>
          <w:w w:val="105"/>
          <w:sz w:val="22"/>
          <w:szCs w:val="22"/>
        </w:rPr>
        <w:t xml:space="preserve">% </w:t>
      </w:r>
      <w:r w:rsidR="002F4CBE" w:rsidRPr="00FE7EA4">
        <w:rPr>
          <w:rFonts w:asciiTheme="minorHAnsi" w:hAnsiTheme="minorHAnsi" w:cstheme="minorHAnsi"/>
          <w:w w:val="105"/>
          <w:sz w:val="22"/>
          <w:szCs w:val="22"/>
        </w:rPr>
        <w:t>no Mérito do Candidato</w:t>
      </w:r>
      <w:r w:rsidRPr="00FE7EA4">
        <w:rPr>
          <w:rFonts w:asciiTheme="minorHAnsi" w:hAnsiTheme="minorHAnsi" w:cstheme="minorHAnsi"/>
          <w:w w:val="105"/>
          <w:sz w:val="22"/>
          <w:szCs w:val="22"/>
        </w:rPr>
        <w:t>;</w:t>
      </w:r>
      <w:r w:rsidR="00FF5F64" w:rsidRPr="00FE7EA4">
        <w:rPr>
          <w:rFonts w:asciiTheme="minorHAnsi" w:hAnsiTheme="minorHAnsi" w:cstheme="minorHAnsi"/>
          <w:bCs/>
          <w:color w:val="000000" w:themeColor="text1"/>
          <w:sz w:val="22"/>
          <w:szCs w:val="22"/>
          <w:shd w:val="clear" w:color="auto" w:fill="FFFFFF"/>
        </w:rPr>
        <w:t xml:space="preserve"> </w:t>
      </w:r>
    </w:p>
    <w:p w14:paraId="680F11C7" w14:textId="4CBF6B9E" w:rsidR="00020554" w:rsidRPr="00FE7EA4" w:rsidRDefault="0050615B" w:rsidP="00020554">
      <w:pPr>
        <w:pStyle w:val="Corpodetexto"/>
        <w:spacing w:beforeLines="60" w:before="144" w:afterLines="60" w:after="144" w:line="300" w:lineRule="exact"/>
        <w:ind w:left="284" w:right="1270"/>
        <w:rPr>
          <w:rFonts w:asciiTheme="minorHAnsi" w:hAnsiTheme="minorHAnsi" w:cstheme="minorHAnsi"/>
          <w:w w:val="105"/>
          <w:sz w:val="22"/>
          <w:szCs w:val="22"/>
        </w:rPr>
      </w:pPr>
      <w:r w:rsidRPr="00FE7EA4">
        <w:rPr>
          <w:rFonts w:asciiTheme="minorHAnsi" w:hAnsiTheme="minorHAnsi" w:cstheme="minorHAnsi"/>
          <w:w w:val="105"/>
          <w:sz w:val="22"/>
          <w:szCs w:val="22"/>
        </w:rPr>
        <w:t>A</w:t>
      </w:r>
      <w:r w:rsidR="00342281" w:rsidRPr="00FE7EA4">
        <w:rPr>
          <w:rFonts w:asciiTheme="minorHAnsi" w:hAnsiTheme="minorHAnsi" w:cstheme="minorHAnsi"/>
          <w:w w:val="105"/>
          <w:sz w:val="22"/>
          <w:szCs w:val="22"/>
        </w:rPr>
        <w:t>2</w:t>
      </w:r>
      <w:r w:rsidRPr="00FE7EA4">
        <w:rPr>
          <w:rFonts w:asciiTheme="minorHAnsi" w:hAnsiTheme="minorHAnsi" w:cstheme="minorHAnsi"/>
          <w:w w:val="105"/>
          <w:sz w:val="22"/>
          <w:szCs w:val="22"/>
        </w:rPr>
        <w:t xml:space="preserve">. </w:t>
      </w:r>
      <w:r w:rsidR="00683398" w:rsidRPr="00FE7EA4">
        <w:rPr>
          <w:rFonts w:asciiTheme="minorHAnsi" w:hAnsiTheme="minorHAnsi" w:cstheme="minorHAnsi"/>
          <w:b/>
          <w:w w:val="105"/>
          <w:sz w:val="22"/>
          <w:szCs w:val="22"/>
        </w:rPr>
        <w:t>Carta de motivação</w:t>
      </w:r>
      <w:r w:rsidR="00FD052D" w:rsidRPr="00FE7EA4">
        <w:rPr>
          <w:rFonts w:asciiTheme="minorHAnsi" w:hAnsiTheme="minorHAnsi" w:cstheme="minorHAnsi"/>
          <w:b/>
          <w:w w:val="105"/>
          <w:sz w:val="22"/>
          <w:szCs w:val="22"/>
        </w:rPr>
        <w:t xml:space="preserve"> e de recomendação</w:t>
      </w:r>
      <w:r w:rsidRPr="00FE7EA4">
        <w:rPr>
          <w:rFonts w:asciiTheme="minorHAnsi" w:hAnsiTheme="minorHAnsi" w:cstheme="minorHAnsi"/>
          <w:w w:val="105"/>
          <w:sz w:val="22"/>
          <w:szCs w:val="22"/>
        </w:rPr>
        <w:t xml:space="preserve">, </w:t>
      </w:r>
      <w:r w:rsidR="00683398" w:rsidRPr="00FE7EA4">
        <w:rPr>
          <w:rFonts w:asciiTheme="minorHAnsi" w:hAnsiTheme="minorHAnsi" w:cstheme="minorHAnsi"/>
          <w:w w:val="105"/>
          <w:sz w:val="22"/>
          <w:szCs w:val="22"/>
        </w:rPr>
        <w:t>com um</w:t>
      </w:r>
      <w:r w:rsidR="004C5AAF" w:rsidRPr="00FE7EA4">
        <w:rPr>
          <w:rFonts w:asciiTheme="minorHAnsi" w:hAnsiTheme="minorHAnsi" w:cstheme="minorHAnsi"/>
          <w:w w:val="105"/>
          <w:sz w:val="22"/>
          <w:szCs w:val="22"/>
        </w:rPr>
        <w:t xml:space="preserve"> peso</w:t>
      </w:r>
      <w:r w:rsidR="00683398" w:rsidRPr="00FE7EA4">
        <w:rPr>
          <w:rFonts w:asciiTheme="minorHAnsi" w:hAnsiTheme="minorHAnsi" w:cstheme="minorHAnsi"/>
          <w:w w:val="105"/>
          <w:sz w:val="22"/>
          <w:szCs w:val="22"/>
        </w:rPr>
        <w:t xml:space="preserve"> relativ</w:t>
      </w:r>
      <w:r w:rsidR="004C5AAF" w:rsidRPr="00FE7EA4">
        <w:rPr>
          <w:rFonts w:asciiTheme="minorHAnsi" w:hAnsiTheme="minorHAnsi" w:cstheme="minorHAnsi"/>
          <w:w w:val="105"/>
          <w:sz w:val="22"/>
          <w:szCs w:val="22"/>
        </w:rPr>
        <w:t>o</w:t>
      </w:r>
      <w:r w:rsidR="00683398" w:rsidRPr="00FE7EA4">
        <w:rPr>
          <w:rFonts w:asciiTheme="minorHAnsi" w:hAnsiTheme="minorHAnsi" w:cstheme="minorHAnsi"/>
          <w:w w:val="105"/>
          <w:sz w:val="22"/>
          <w:szCs w:val="22"/>
        </w:rPr>
        <w:t xml:space="preserve"> de </w:t>
      </w:r>
      <w:r w:rsidR="00342281" w:rsidRPr="00FE7EA4">
        <w:rPr>
          <w:rFonts w:asciiTheme="minorHAnsi" w:hAnsiTheme="minorHAnsi" w:cstheme="minorHAnsi"/>
          <w:b/>
          <w:w w:val="105"/>
          <w:sz w:val="22"/>
          <w:szCs w:val="22"/>
        </w:rPr>
        <w:t>2</w:t>
      </w:r>
      <w:r w:rsidR="008F0C56" w:rsidRPr="00FE7EA4">
        <w:rPr>
          <w:rFonts w:asciiTheme="minorHAnsi" w:hAnsiTheme="minorHAnsi" w:cstheme="minorHAnsi"/>
          <w:b/>
          <w:w w:val="105"/>
          <w:sz w:val="22"/>
          <w:szCs w:val="22"/>
        </w:rPr>
        <w:t>0</w:t>
      </w:r>
      <w:r w:rsidRPr="00FE7EA4">
        <w:rPr>
          <w:rFonts w:asciiTheme="minorHAnsi" w:hAnsiTheme="minorHAnsi" w:cstheme="minorHAnsi"/>
          <w:b/>
          <w:w w:val="105"/>
          <w:sz w:val="22"/>
          <w:szCs w:val="22"/>
        </w:rPr>
        <w:t xml:space="preserve">% </w:t>
      </w:r>
      <w:r w:rsidR="00683398" w:rsidRPr="00FE7EA4">
        <w:rPr>
          <w:rFonts w:asciiTheme="minorHAnsi" w:hAnsiTheme="minorHAnsi" w:cstheme="minorHAnsi"/>
          <w:w w:val="105"/>
          <w:sz w:val="22"/>
          <w:szCs w:val="22"/>
        </w:rPr>
        <w:t>no</w:t>
      </w:r>
      <w:r w:rsidRPr="00FE7EA4">
        <w:rPr>
          <w:rFonts w:asciiTheme="minorHAnsi" w:hAnsiTheme="minorHAnsi" w:cstheme="minorHAnsi"/>
          <w:w w:val="105"/>
          <w:sz w:val="22"/>
          <w:szCs w:val="22"/>
        </w:rPr>
        <w:t xml:space="preserve"> M</w:t>
      </w:r>
      <w:r w:rsidR="00683398" w:rsidRPr="00FE7EA4">
        <w:rPr>
          <w:rFonts w:asciiTheme="minorHAnsi" w:hAnsiTheme="minorHAnsi" w:cstheme="minorHAnsi"/>
          <w:w w:val="105"/>
          <w:sz w:val="22"/>
          <w:szCs w:val="22"/>
        </w:rPr>
        <w:t>érito do Candidato</w:t>
      </w:r>
      <w:r w:rsidRPr="00FE7EA4">
        <w:rPr>
          <w:rFonts w:asciiTheme="minorHAnsi" w:hAnsiTheme="minorHAnsi" w:cstheme="minorHAnsi"/>
          <w:w w:val="105"/>
          <w:sz w:val="22"/>
          <w:szCs w:val="22"/>
        </w:rPr>
        <w:t>.</w:t>
      </w:r>
    </w:p>
    <w:p w14:paraId="7879E3AB" w14:textId="77777777" w:rsidR="0050615B" w:rsidRPr="00FE7EA4" w:rsidRDefault="0050615B" w:rsidP="0050615B">
      <w:pPr>
        <w:pStyle w:val="Corpodetexto"/>
        <w:spacing w:before="3"/>
        <w:rPr>
          <w:rFonts w:asciiTheme="minorHAnsi" w:hAnsiTheme="minorHAnsi" w:cstheme="minorHAnsi"/>
          <w:sz w:val="22"/>
          <w:szCs w:val="22"/>
        </w:rPr>
      </w:pPr>
    </w:p>
    <w:p w14:paraId="772004AA" w14:textId="0072BE0F" w:rsidR="0050615B" w:rsidRPr="00FE7EA4" w:rsidRDefault="00BE3098" w:rsidP="0050615B">
      <w:pPr>
        <w:pStyle w:val="Corpodetexto"/>
        <w:spacing w:before="59"/>
        <w:ind w:left="118"/>
        <w:jc w:val="both"/>
        <w:rPr>
          <w:rFonts w:asciiTheme="minorHAnsi" w:hAnsiTheme="minorHAnsi" w:cstheme="minorHAnsi"/>
          <w:sz w:val="22"/>
          <w:szCs w:val="22"/>
        </w:rPr>
      </w:pPr>
      <w:r w:rsidRPr="00FE7EA4">
        <w:rPr>
          <w:rFonts w:asciiTheme="minorHAnsi" w:hAnsiTheme="minorHAnsi" w:cstheme="minorHAnsi"/>
          <w:w w:val="105"/>
          <w:sz w:val="22"/>
          <w:szCs w:val="22"/>
        </w:rPr>
        <w:t>A pontuação atribuída ao critério A</w:t>
      </w:r>
      <w:r w:rsidR="00DE7DDB" w:rsidRPr="00FE7EA4">
        <w:rPr>
          <w:rFonts w:asciiTheme="minorHAnsi" w:hAnsiTheme="minorHAnsi" w:cstheme="minorHAnsi"/>
          <w:w w:val="105"/>
          <w:sz w:val="22"/>
          <w:szCs w:val="22"/>
        </w:rPr>
        <w:t xml:space="preserve"> é calculada aplicando a seguinte formula:</w:t>
      </w:r>
    </w:p>
    <w:p w14:paraId="225FF41B" w14:textId="77777777" w:rsidR="0050615B" w:rsidRPr="00FE7EA4" w:rsidRDefault="0050615B" w:rsidP="0050615B">
      <w:pPr>
        <w:pStyle w:val="Corpodetexto"/>
        <w:spacing w:before="6"/>
        <w:rPr>
          <w:rFonts w:asciiTheme="minorHAnsi" w:hAnsiTheme="minorHAnsi" w:cstheme="minorHAnsi"/>
          <w:sz w:val="22"/>
          <w:szCs w:val="22"/>
        </w:rPr>
      </w:pPr>
    </w:p>
    <w:p w14:paraId="56247D82" w14:textId="7D7D0582" w:rsidR="0050615B" w:rsidRPr="00FE7EA4" w:rsidRDefault="0050615B" w:rsidP="0050615B">
      <w:pPr>
        <w:pStyle w:val="Corpodetexto"/>
        <w:ind w:left="2194" w:right="2195"/>
        <w:jc w:val="center"/>
        <w:rPr>
          <w:rFonts w:asciiTheme="minorHAnsi" w:eastAsia="Cambria Math" w:hAnsiTheme="minorHAnsi" w:cstheme="minorHAnsi"/>
          <w:position w:val="1"/>
          <w:sz w:val="22"/>
          <w:szCs w:val="22"/>
        </w:rPr>
      </w:pPr>
      <w:r w:rsidRPr="00FE7EA4">
        <w:rPr>
          <w:rFonts w:ascii="Cambria Math" w:eastAsia="Cambria Math" w:hAnsi="Cambria Math" w:cs="Cambria Math"/>
          <w:sz w:val="22"/>
          <w:szCs w:val="22"/>
        </w:rPr>
        <w:t>𝑪𝒓𝒊𝒕𝒆𝒓𝒊𝒐</w:t>
      </w:r>
      <w:r w:rsidRPr="00FE7EA4">
        <w:rPr>
          <w:rFonts w:asciiTheme="minorHAnsi" w:eastAsia="Cambria Math" w:hAnsiTheme="minorHAnsi" w:cstheme="minorHAnsi"/>
          <w:sz w:val="22"/>
          <w:szCs w:val="22"/>
        </w:rPr>
        <w:t xml:space="preserve"> </w:t>
      </w:r>
      <w:r w:rsidRPr="00FE7EA4">
        <w:rPr>
          <w:rFonts w:ascii="Cambria Math" w:eastAsia="Cambria Math" w:hAnsi="Cambria Math" w:cs="Cambria Math"/>
          <w:sz w:val="22"/>
          <w:szCs w:val="22"/>
        </w:rPr>
        <w:t>𝑨</w:t>
      </w:r>
      <w:r w:rsidRPr="00FE7EA4">
        <w:rPr>
          <w:rFonts w:asciiTheme="minorHAnsi" w:eastAsia="Cambria Math" w:hAnsiTheme="minorHAnsi" w:cstheme="minorHAnsi"/>
          <w:sz w:val="22"/>
          <w:szCs w:val="22"/>
        </w:rPr>
        <w:t xml:space="preserve"> = </w:t>
      </w:r>
      <w:r w:rsidRPr="00FE7EA4">
        <w:rPr>
          <w:rFonts w:asciiTheme="minorHAnsi" w:eastAsia="Cambria Math" w:hAnsiTheme="minorHAnsi" w:cstheme="minorHAnsi"/>
          <w:position w:val="1"/>
          <w:sz w:val="22"/>
          <w:szCs w:val="22"/>
        </w:rPr>
        <w:t>(</w:t>
      </w:r>
      <w:r w:rsidRPr="00FE7EA4">
        <w:rPr>
          <w:rFonts w:ascii="Cambria Math" w:eastAsia="Cambria Math" w:hAnsi="Cambria Math" w:cs="Cambria Math"/>
          <w:sz w:val="22"/>
          <w:szCs w:val="22"/>
        </w:rPr>
        <w:t>𝟎</w:t>
      </w:r>
      <w:r w:rsidRPr="00FE7EA4">
        <w:rPr>
          <w:rFonts w:asciiTheme="minorHAnsi" w:eastAsia="Cambria Math" w:hAnsiTheme="minorHAnsi" w:cstheme="minorHAnsi"/>
          <w:sz w:val="22"/>
          <w:szCs w:val="22"/>
        </w:rPr>
        <w:t>,</w:t>
      </w:r>
      <w:r w:rsidR="008F0C56" w:rsidRPr="00FE7EA4">
        <w:rPr>
          <w:rFonts w:asciiTheme="minorHAnsi" w:eastAsia="Cambria Math" w:hAnsiTheme="minorHAnsi" w:cstheme="minorHAnsi"/>
          <w:b/>
          <w:bCs/>
          <w:sz w:val="22"/>
          <w:szCs w:val="22"/>
        </w:rPr>
        <w:t>8</w:t>
      </w:r>
      <w:r w:rsidRPr="00FE7EA4">
        <w:rPr>
          <w:rFonts w:asciiTheme="minorHAnsi" w:eastAsia="Cambria Math" w:hAnsiTheme="minorHAnsi" w:cstheme="minorHAnsi"/>
          <w:sz w:val="22"/>
          <w:szCs w:val="22"/>
        </w:rPr>
        <w:t xml:space="preserve"> × </w:t>
      </w:r>
      <w:r w:rsidRPr="00FE7EA4">
        <w:rPr>
          <w:rFonts w:ascii="Cambria Math" w:eastAsia="Cambria Math" w:hAnsi="Cambria Math" w:cs="Cambria Math"/>
          <w:sz w:val="22"/>
          <w:szCs w:val="22"/>
        </w:rPr>
        <w:t>𝑨𝟏</w:t>
      </w:r>
      <w:r w:rsidRPr="00FE7EA4">
        <w:rPr>
          <w:rFonts w:asciiTheme="minorHAnsi" w:eastAsia="Cambria Math" w:hAnsiTheme="minorHAnsi" w:cstheme="minorHAnsi"/>
          <w:position w:val="1"/>
          <w:sz w:val="22"/>
          <w:szCs w:val="22"/>
        </w:rPr>
        <w:t xml:space="preserve">) </w:t>
      </w:r>
      <w:r w:rsidRPr="00FE7EA4">
        <w:rPr>
          <w:rFonts w:asciiTheme="minorHAnsi" w:eastAsia="Cambria Math" w:hAnsiTheme="minorHAnsi" w:cstheme="minorHAnsi"/>
          <w:sz w:val="22"/>
          <w:szCs w:val="22"/>
        </w:rPr>
        <w:t xml:space="preserve">+ </w:t>
      </w:r>
      <w:r w:rsidRPr="00FE7EA4">
        <w:rPr>
          <w:rFonts w:asciiTheme="minorHAnsi" w:eastAsia="Cambria Math" w:hAnsiTheme="minorHAnsi" w:cstheme="minorHAnsi"/>
          <w:position w:val="1"/>
          <w:sz w:val="22"/>
          <w:szCs w:val="22"/>
        </w:rPr>
        <w:t>(</w:t>
      </w:r>
      <w:r w:rsidRPr="00FE7EA4">
        <w:rPr>
          <w:rFonts w:ascii="Cambria Math" w:eastAsia="Cambria Math" w:hAnsi="Cambria Math" w:cs="Cambria Math"/>
          <w:sz w:val="22"/>
          <w:szCs w:val="22"/>
        </w:rPr>
        <w:t>𝟎</w:t>
      </w:r>
      <w:r w:rsidRPr="00FE7EA4">
        <w:rPr>
          <w:rFonts w:asciiTheme="minorHAnsi" w:eastAsia="Cambria Math" w:hAnsiTheme="minorHAnsi" w:cstheme="minorHAnsi"/>
          <w:sz w:val="22"/>
          <w:szCs w:val="22"/>
        </w:rPr>
        <w:t>,</w:t>
      </w:r>
      <w:r w:rsidR="008F0C56" w:rsidRPr="00FE7EA4">
        <w:rPr>
          <w:rFonts w:asciiTheme="minorHAnsi" w:eastAsia="Cambria Math" w:hAnsiTheme="minorHAnsi" w:cstheme="minorHAnsi"/>
          <w:b/>
          <w:bCs/>
          <w:sz w:val="22"/>
          <w:szCs w:val="22"/>
        </w:rPr>
        <w:t>2</w:t>
      </w:r>
      <w:r w:rsidRPr="00FE7EA4">
        <w:rPr>
          <w:rFonts w:asciiTheme="minorHAnsi" w:eastAsia="Cambria Math" w:hAnsiTheme="minorHAnsi" w:cstheme="minorHAnsi"/>
          <w:sz w:val="22"/>
          <w:szCs w:val="22"/>
        </w:rPr>
        <w:t xml:space="preserve"> × </w:t>
      </w:r>
      <w:r w:rsidRPr="00FE7EA4">
        <w:rPr>
          <w:rFonts w:ascii="Cambria Math" w:eastAsia="Cambria Math" w:hAnsi="Cambria Math" w:cs="Cambria Math"/>
          <w:sz w:val="22"/>
          <w:szCs w:val="22"/>
        </w:rPr>
        <w:t>𝑨𝟐</w:t>
      </w:r>
      <w:r w:rsidRPr="00FE7EA4">
        <w:rPr>
          <w:rFonts w:asciiTheme="minorHAnsi" w:eastAsia="Cambria Math" w:hAnsiTheme="minorHAnsi" w:cstheme="minorHAnsi"/>
          <w:position w:val="1"/>
          <w:sz w:val="22"/>
          <w:szCs w:val="22"/>
        </w:rPr>
        <w:t>)</w:t>
      </w:r>
    </w:p>
    <w:p w14:paraId="40493CEB" w14:textId="46B9E8E8" w:rsidR="006C2222" w:rsidRPr="00FE7EA4" w:rsidRDefault="006C2222" w:rsidP="0050615B">
      <w:pPr>
        <w:pStyle w:val="Corpodetexto"/>
        <w:ind w:left="2194" w:right="2195"/>
        <w:jc w:val="center"/>
        <w:rPr>
          <w:rFonts w:asciiTheme="minorHAnsi" w:eastAsia="Cambria Math" w:hAnsiTheme="minorHAnsi" w:cstheme="minorHAnsi"/>
          <w:position w:val="1"/>
          <w:sz w:val="22"/>
          <w:szCs w:val="22"/>
        </w:rPr>
      </w:pPr>
    </w:p>
    <w:p w14:paraId="1E63F6D6" w14:textId="1471C50A" w:rsidR="009E053B" w:rsidRPr="00FE7EA4" w:rsidRDefault="009E053B" w:rsidP="00140A94">
      <w:pPr>
        <w:pStyle w:val="Corpodetexto"/>
        <w:spacing w:line="300" w:lineRule="exact"/>
        <w:ind w:right="1409"/>
        <w:jc w:val="both"/>
        <w:rPr>
          <w:rFonts w:asciiTheme="minorHAnsi" w:hAnsiTheme="minorHAnsi" w:cstheme="minorHAnsi"/>
          <w:sz w:val="22"/>
          <w:szCs w:val="22"/>
        </w:rPr>
      </w:pPr>
      <w:r w:rsidRPr="00FE7EA4">
        <w:rPr>
          <w:rFonts w:asciiTheme="minorHAnsi" w:hAnsiTheme="minorHAnsi" w:cstheme="minorHAnsi"/>
          <w:sz w:val="22"/>
          <w:szCs w:val="22"/>
        </w:rPr>
        <w:t xml:space="preserve">Para efeitos desempate, a ordenação dos candidatos será efetuada com base nas classificações atribuídas a cada um dos subcritérios de avaliação pela seguinte ordem de precedência: subcritério A1 </w:t>
      </w:r>
      <w:proofErr w:type="gramStart"/>
      <w:r w:rsidRPr="00FE7EA4">
        <w:rPr>
          <w:rFonts w:asciiTheme="minorHAnsi" w:hAnsiTheme="minorHAnsi" w:cstheme="minorHAnsi"/>
          <w:sz w:val="22"/>
          <w:szCs w:val="22"/>
        </w:rPr>
        <w:t xml:space="preserve">   (</w:t>
      </w:r>
      <w:proofErr w:type="gramEnd"/>
      <w:r w:rsidRPr="00FE7EA4">
        <w:rPr>
          <w:rFonts w:asciiTheme="minorHAnsi" w:hAnsiTheme="minorHAnsi" w:cstheme="minorHAnsi"/>
          <w:b/>
          <w:bCs/>
          <w:sz w:val="22"/>
          <w:szCs w:val="22"/>
        </w:rPr>
        <w:t>Currículo pessoal</w:t>
      </w:r>
      <w:r w:rsidRPr="00FE7EA4">
        <w:rPr>
          <w:rFonts w:asciiTheme="minorHAnsi" w:hAnsiTheme="minorHAnsi" w:cstheme="minorHAnsi"/>
          <w:sz w:val="22"/>
          <w:szCs w:val="22"/>
        </w:rPr>
        <w:t>) e subcritério</w:t>
      </w:r>
      <w:r w:rsidRPr="00FE7EA4">
        <w:rPr>
          <w:rFonts w:asciiTheme="minorHAnsi" w:hAnsiTheme="minorHAnsi" w:cstheme="minorHAnsi"/>
          <w:b/>
          <w:bCs/>
          <w:sz w:val="22"/>
          <w:szCs w:val="22"/>
        </w:rPr>
        <w:t xml:space="preserve"> </w:t>
      </w:r>
      <w:r w:rsidRPr="00FE7EA4">
        <w:rPr>
          <w:rFonts w:asciiTheme="minorHAnsi" w:hAnsiTheme="minorHAnsi" w:cstheme="minorHAnsi"/>
          <w:sz w:val="22"/>
          <w:szCs w:val="22"/>
        </w:rPr>
        <w:t>A2(</w:t>
      </w:r>
      <w:r w:rsidRPr="00FE7EA4">
        <w:rPr>
          <w:rFonts w:asciiTheme="minorHAnsi" w:hAnsiTheme="minorHAnsi" w:cstheme="minorHAnsi"/>
          <w:b/>
          <w:bCs/>
          <w:sz w:val="22"/>
          <w:szCs w:val="22"/>
        </w:rPr>
        <w:t>Carta de motivação)</w:t>
      </w:r>
      <w:r w:rsidRPr="00FE7EA4">
        <w:rPr>
          <w:rFonts w:asciiTheme="minorHAnsi" w:hAnsiTheme="minorHAnsi" w:cstheme="minorHAnsi"/>
          <w:sz w:val="22"/>
          <w:szCs w:val="22"/>
        </w:rPr>
        <w:t>.</w:t>
      </w:r>
    </w:p>
    <w:p w14:paraId="50EFCBED" w14:textId="77777777" w:rsidR="0050615B" w:rsidRPr="00FE7EA4" w:rsidRDefault="0050615B" w:rsidP="0050615B">
      <w:pPr>
        <w:pStyle w:val="Corpodetexto"/>
        <w:ind w:left="2194" w:right="2195"/>
        <w:jc w:val="center"/>
        <w:rPr>
          <w:rFonts w:asciiTheme="minorHAnsi" w:eastAsia="Cambria Math" w:hAnsiTheme="minorHAnsi" w:cstheme="minorHAnsi"/>
          <w:sz w:val="22"/>
          <w:szCs w:val="22"/>
        </w:rPr>
      </w:pPr>
    </w:p>
    <w:p w14:paraId="1C04FA73" w14:textId="2858AEDC" w:rsidR="00B27255" w:rsidRPr="00FE7EA4" w:rsidRDefault="00B27255" w:rsidP="00B27255">
      <w:pPr>
        <w:pStyle w:val="Corpodetexto"/>
        <w:spacing w:before="60" w:after="60" w:line="300" w:lineRule="exact"/>
        <w:ind w:right="1268"/>
        <w:jc w:val="both"/>
        <w:rPr>
          <w:rFonts w:asciiTheme="minorHAnsi" w:hAnsiTheme="minorHAnsi" w:cstheme="minorHAnsi"/>
          <w:b/>
          <w:bCs/>
          <w:w w:val="105"/>
          <w:sz w:val="22"/>
          <w:szCs w:val="22"/>
        </w:rPr>
      </w:pPr>
      <w:r w:rsidRPr="00FE7EA4">
        <w:rPr>
          <w:rFonts w:asciiTheme="minorHAnsi" w:hAnsiTheme="minorHAnsi" w:cstheme="minorHAnsi"/>
          <w:b/>
          <w:bCs/>
          <w:w w:val="105"/>
          <w:sz w:val="22"/>
          <w:szCs w:val="22"/>
        </w:rPr>
        <w:t xml:space="preserve">6.1.2.  </w:t>
      </w:r>
      <w:r w:rsidR="003A5AF0" w:rsidRPr="00FE7EA4">
        <w:rPr>
          <w:rFonts w:asciiTheme="minorHAnsi" w:hAnsiTheme="minorHAnsi" w:cstheme="minorHAnsi"/>
          <w:b/>
          <w:bCs/>
          <w:w w:val="105"/>
          <w:sz w:val="22"/>
          <w:szCs w:val="22"/>
        </w:rPr>
        <w:t>Subc</w:t>
      </w:r>
      <w:r w:rsidRPr="00FE7EA4">
        <w:rPr>
          <w:rFonts w:asciiTheme="minorHAnsi" w:hAnsiTheme="minorHAnsi" w:cstheme="minorHAnsi"/>
          <w:b/>
          <w:bCs/>
          <w:w w:val="105"/>
          <w:sz w:val="22"/>
          <w:szCs w:val="22"/>
        </w:rPr>
        <w:t xml:space="preserve">ritério </w:t>
      </w:r>
      <w:r w:rsidR="003A5AF0" w:rsidRPr="00FE7EA4">
        <w:rPr>
          <w:rFonts w:asciiTheme="minorHAnsi" w:hAnsiTheme="minorHAnsi" w:cstheme="minorHAnsi"/>
          <w:b/>
          <w:bCs/>
          <w:w w:val="105"/>
          <w:sz w:val="22"/>
          <w:szCs w:val="22"/>
        </w:rPr>
        <w:t>A</w:t>
      </w:r>
      <w:r w:rsidR="008F0C56" w:rsidRPr="00FE7EA4">
        <w:rPr>
          <w:rFonts w:asciiTheme="minorHAnsi" w:hAnsiTheme="minorHAnsi" w:cstheme="minorHAnsi"/>
          <w:b/>
          <w:bCs/>
          <w:w w:val="105"/>
          <w:sz w:val="22"/>
          <w:szCs w:val="22"/>
        </w:rPr>
        <w:t>1</w:t>
      </w:r>
      <w:r w:rsidRPr="00FE7EA4">
        <w:rPr>
          <w:rFonts w:asciiTheme="minorHAnsi" w:hAnsiTheme="minorHAnsi" w:cstheme="minorHAnsi"/>
          <w:b/>
          <w:bCs/>
          <w:w w:val="105"/>
          <w:sz w:val="22"/>
          <w:szCs w:val="22"/>
        </w:rPr>
        <w:t xml:space="preserve"> – </w:t>
      </w:r>
      <w:r w:rsidR="003A5AF0" w:rsidRPr="00FE7EA4">
        <w:rPr>
          <w:rFonts w:asciiTheme="minorHAnsi" w:hAnsiTheme="minorHAnsi" w:cstheme="minorHAnsi"/>
          <w:b/>
          <w:bCs/>
          <w:w w:val="105"/>
          <w:sz w:val="22"/>
          <w:szCs w:val="22"/>
        </w:rPr>
        <w:t>Currículo pessoal</w:t>
      </w:r>
    </w:p>
    <w:p w14:paraId="143F4B9F" w14:textId="0302502A" w:rsidR="00787CBF" w:rsidRPr="00FE7EA4" w:rsidRDefault="00FD691A" w:rsidP="00FD691A">
      <w:pPr>
        <w:pStyle w:val="Corpodetexto"/>
        <w:spacing w:before="60" w:after="60" w:line="300" w:lineRule="exact"/>
        <w:ind w:right="1268"/>
        <w:jc w:val="both"/>
        <w:rPr>
          <w:rFonts w:asciiTheme="minorHAnsi" w:hAnsiTheme="minorHAnsi" w:cstheme="minorHAnsi"/>
          <w:w w:val="105"/>
          <w:sz w:val="22"/>
          <w:szCs w:val="22"/>
        </w:rPr>
      </w:pPr>
      <w:bookmarkStart w:id="9" w:name="_Hlk125041919"/>
      <w:r w:rsidRPr="00FE7EA4">
        <w:rPr>
          <w:rFonts w:asciiTheme="minorHAnsi" w:hAnsiTheme="minorHAnsi" w:cstheme="minorHAnsi"/>
          <w:w w:val="105"/>
          <w:sz w:val="22"/>
          <w:szCs w:val="22"/>
        </w:rPr>
        <w:t>A avaliação d</w:t>
      </w:r>
      <w:r w:rsidR="003A5AF0" w:rsidRPr="00FE7EA4">
        <w:rPr>
          <w:rFonts w:asciiTheme="minorHAnsi" w:hAnsiTheme="minorHAnsi" w:cstheme="minorHAnsi"/>
          <w:w w:val="105"/>
          <w:sz w:val="22"/>
          <w:szCs w:val="22"/>
        </w:rPr>
        <w:t>o</w:t>
      </w:r>
      <w:r w:rsidRPr="00FE7EA4">
        <w:rPr>
          <w:rFonts w:asciiTheme="minorHAnsi" w:hAnsiTheme="minorHAnsi" w:cstheme="minorHAnsi"/>
          <w:w w:val="105"/>
          <w:sz w:val="22"/>
          <w:szCs w:val="22"/>
        </w:rPr>
        <w:t xml:space="preserve"> </w:t>
      </w:r>
      <w:r w:rsidR="003A5AF0" w:rsidRPr="00FE7EA4">
        <w:rPr>
          <w:rFonts w:asciiTheme="minorHAnsi" w:hAnsiTheme="minorHAnsi" w:cstheme="minorHAnsi"/>
          <w:w w:val="105"/>
          <w:sz w:val="22"/>
          <w:szCs w:val="22"/>
        </w:rPr>
        <w:t>currículo</w:t>
      </w:r>
      <w:r w:rsidRPr="00FE7EA4">
        <w:rPr>
          <w:rFonts w:asciiTheme="minorHAnsi" w:hAnsiTheme="minorHAnsi" w:cstheme="minorHAnsi"/>
          <w:w w:val="105"/>
          <w:sz w:val="22"/>
          <w:szCs w:val="22"/>
        </w:rPr>
        <w:t xml:space="preserve"> pessoal dos candidatos</w:t>
      </w:r>
      <w:r w:rsidR="00787CBF" w:rsidRPr="00FE7EA4">
        <w:rPr>
          <w:rFonts w:asciiTheme="minorHAnsi" w:hAnsiTheme="minorHAnsi" w:cstheme="minorHAnsi"/>
          <w:w w:val="105"/>
          <w:sz w:val="22"/>
          <w:szCs w:val="22"/>
        </w:rPr>
        <w:t>,</w:t>
      </w:r>
      <w:r w:rsidR="00787CBF" w:rsidRPr="00FE7EA4">
        <w:rPr>
          <w:rFonts w:asciiTheme="minorHAnsi" w:hAnsiTheme="minorHAnsi" w:cstheme="minorHAnsi"/>
          <w:sz w:val="22"/>
          <w:szCs w:val="22"/>
        </w:rPr>
        <w:t xml:space="preserve"> </w:t>
      </w:r>
      <w:r w:rsidR="00787CBF" w:rsidRPr="00FE7EA4">
        <w:rPr>
          <w:rFonts w:asciiTheme="minorHAnsi" w:hAnsiTheme="minorHAnsi" w:cstheme="minorHAnsi"/>
          <w:w w:val="105"/>
          <w:sz w:val="22"/>
          <w:szCs w:val="22"/>
        </w:rPr>
        <w:t xml:space="preserve">que tem um peso relativo </w:t>
      </w:r>
      <w:r w:rsidR="00787CBF" w:rsidRPr="00FE7EA4">
        <w:rPr>
          <w:rFonts w:asciiTheme="minorHAnsi" w:hAnsiTheme="minorHAnsi" w:cstheme="minorHAnsi"/>
          <w:b/>
          <w:w w:val="105"/>
          <w:sz w:val="22"/>
          <w:szCs w:val="22"/>
        </w:rPr>
        <w:t>de 80% na avaliação do Critério A</w:t>
      </w:r>
      <w:r w:rsidR="00787CBF" w:rsidRPr="00FE7EA4">
        <w:rPr>
          <w:rFonts w:asciiTheme="minorHAnsi" w:hAnsiTheme="minorHAnsi" w:cstheme="minorHAnsi"/>
          <w:w w:val="105"/>
          <w:sz w:val="22"/>
          <w:szCs w:val="22"/>
        </w:rPr>
        <w:t>,</w:t>
      </w:r>
      <w:r w:rsidRPr="00FE7EA4">
        <w:rPr>
          <w:rFonts w:asciiTheme="minorHAnsi" w:hAnsiTheme="minorHAnsi" w:cstheme="minorHAnsi"/>
          <w:w w:val="105"/>
          <w:sz w:val="22"/>
          <w:szCs w:val="22"/>
        </w:rPr>
        <w:t xml:space="preserve"> deve ser realizada de maneira holística,</w:t>
      </w:r>
      <w:r w:rsidR="00153EBB" w:rsidRPr="00FE7EA4">
        <w:rPr>
          <w:rFonts w:asciiTheme="minorHAnsi" w:hAnsiTheme="minorHAnsi" w:cstheme="minorHAnsi"/>
          <w:w w:val="105"/>
          <w:sz w:val="22"/>
          <w:szCs w:val="22"/>
        </w:rPr>
        <w:t xml:space="preserve"> </w:t>
      </w:r>
      <w:r w:rsidRPr="00FE7EA4">
        <w:rPr>
          <w:rFonts w:asciiTheme="minorHAnsi" w:hAnsiTheme="minorHAnsi" w:cstheme="minorHAnsi"/>
          <w:w w:val="105"/>
          <w:sz w:val="22"/>
          <w:szCs w:val="22"/>
        </w:rPr>
        <w:t>a partir de uma visão globa</w:t>
      </w:r>
      <w:r w:rsidR="00153EBB" w:rsidRPr="00FE7EA4">
        <w:rPr>
          <w:rFonts w:asciiTheme="minorHAnsi" w:hAnsiTheme="minorHAnsi" w:cstheme="minorHAnsi"/>
          <w:w w:val="105"/>
          <w:sz w:val="22"/>
          <w:szCs w:val="22"/>
        </w:rPr>
        <w:t xml:space="preserve">l e qualitativa </w:t>
      </w:r>
      <w:r w:rsidRPr="00FE7EA4">
        <w:rPr>
          <w:rFonts w:asciiTheme="minorHAnsi" w:hAnsiTheme="minorHAnsi" w:cstheme="minorHAnsi"/>
          <w:w w:val="105"/>
          <w:sz w:val="22"/>
          <w:szCs w:val="22"/>
        </w:rPr>
        <w:t xml:space="preserve">do </w:t>
      </w:r>
      <w:r w:rsidR="00153EBB" w:rsidRPr="00FE7EA4">
        <w:rPr>
          <w:rFonts w:asciiTheme="minorHAnsi" w:hAnsiTheme="minorHAnsi" w:cstheme="minorHAnsi"/>
          <w:bCs/>
          <w:w w:val="105"/>
          <w:sz w:val="22"/>
          <w:szCs w:val="22"/>
        </w:rPr>
        <w:t>mérito do percurso académico, científico e profissional</w:t>
      </w:r>
      <w:r w:rsidR="00153EBB" w:rsidRPr="00FE7EA4">
        <w:rPr>
          <w:rFonts w:asciiTheme="minorHAnsi" w:hAnsiTheme="minorHAnsi" w:cstheme="minorHAnsi"/>
          <w:w w:val="105"/>
          <w:sz w:val="22"/>
          <w:szCs w:val="22"/>
        </w:rPr>
        <w:t xml:space="preserve">, </w:t>
      </w:r>
      <w:bookmarkEnd w:id="9"/>
      <w:r w:rsidR="00153EBB" w:rsidRPr="00FE7EA4">
        <w:rPr>
          <w:rFonts w:asciiTheme="minorHAnsi" w:hAnsiTheme="minorHAnsi" w:cstheme="minorHAnsi"/>
          <w:w w:val="105"/>
          <w:sz w:val="22"/>
          <w:szCs w:val="22"/>
        </w:rPr>
        <w:t>considerando v</w:t>
      </w:r>
      <w:r w:rsidRPr="00FE7EA4">
        <w:rPr>
          <w:rFonts w:asciiTheme="minorHAnsi" w:hAnsiTheme="minorHAnsi" w:cstheme="minorHAnsi"/>
          <w:w w:val="105"/>
          <w:sz w:val="22"/>
          <w:szCs w:val="22"/>
        </w:rPr>
        <w:t xml:space="preserve">árias dimensões do currículo que possam demonstrar </w:t>
      </w:r>
      <w:r w:rsidR="00153EBB" w:rsidRPr="00FE7EA4">
        <w:rPr>
          <w:rFonts w:asciiTheme="minorHAnsi" w:hAnsiTheme="minorHAnsi" w:cstheme="minorHAnsi"/>
          <w:w w:val="105"/>
          <w:sz w:val="22"/>
          <w:szCs w:val="22"/>
        </w:rPr>
        <w:t>a relevância desse percurso.</w:t>
      </w:r>
    </w:p>
    <w:p w14:paraId="3AD734DB" w14:textId="46BC2268" w:rsidR="00787CBF" w:rsidRPr="00FE7EA4" w:rsidRDefault="00787CBF" w:rsidP="00787CBF">
      <w:pPr>
        <w:pStyle w:val="Corpodetexto"/>
        <w:spacing w:before="60" w:after="60" w:line="300" w:lineRule="exact"/>
        <w:ind w:right="1268"/>
        <w:jc w:val="both"/>
        <w:rPr>
          <w:rFonts w:asciiTheme="minorHAnsi" w:hAnsiTheme="minorHAnsi" w:cstheme="minorHAnsi"/>
          <w:w w:val="105"/>
          <w:sz w:val="22"/>
          <w:szCs w:val="22"/>
        </w:rPr>
      </w:pPr>
      <w:r w:rsidRPr="00FE7EA4">
        <w:rPr>
          <w:rFonts w:asciiTheme="minorHAnsi" w:hAnsiTheme="minorHAnsi" w:cstheme="minorHAnsi"/>
          <w:w w:val="105"/>
          <w:sz w:val="22"/>
          <w:szCs w:val="22"/>
        </w:rPr>
        <w:t xml:space="preserve">O painel também deve avaliar a qualidade do documento e a forma como são apresentados os resultados alcançados pelo candidato como sendo os mais representativos e relevantes da sua carreira profissional e científica. O candidato pode ainda submeter, conjuntamente com a sua candidatura, até 3 documentos mais representativos do seu trabalho académico, científico ou profissional. A título de exemplo, podem ser considerados documentos representativos dissertações ou teses, artigos científicos ou outras publicações. </w:t>
      </w:r>
    </w:p>
    <w:p w14:paraId="6D137E9C" w14:textId="7FA8C7F7" w:rsidR="00787CBF" w:rsidRPr="00FE7EA4" w:rsidRDefault="00787CBF" w:rsidP="00787CBF">
      <w:pPr>
        <w:pStyle w:val="Corpodetexto"/>
        <w:spacing w:before="60" w:after="60" w:line="300" w:lineRule="exact"/>
        <w:ind w:right="1268"/>
        <w:jc w:val="both"/>
        <w:rPr>
          <w:rFonts w:asciiTheme="minorHAnsi" w:hAnsiTheme="minorHAnsi" w:cstheme="minorHAnsi"/>
          <w:w w:val="105"/>
          <w:sz w:val="22"/>
          <w:szCs w:val="22"/>
        </w:rPr>
      </w:pPr>
      <w:r w:rsidRPr="00FE7EA4">
        <w:rPr>
          <w:rFonts w:asciiTheme="minorHAnsi" w:hAnsiTheme="minorHAnsi" w:cstheme="minorHAnsi"/>
          <w:w w:val="105"/>
          <w:sz w:val="22"/>
          <w:szCs w:val="22"/>
        </w:rPr>
        <w:t xml:space="preserve">A </w:t>
      </w:r>
      <w:r w:rsidR="00742AC0" w:rsidRPr="00FE7EA4">
        <w:rPr>
          <w:rFonts w:asciiTheme="minorHAnsi" w:hAnsiTheme="minorHAnsi" w:cstheme="minorHAnsi"/>
          <w:w w:val="105"/>
          <w:sz w:val="22"/>
          <w:szCs w:val="22"/>
        </w:rPr>
        <w:t>classificação</w:t>
      </w:r>
      <w:r w:rsidRPr="00FE7EA4">
        <w:rPr>
          <w:rFonts w:asciiTheme="minorHAnsi" w:hAnsiTheme="minorHAnsi" w:cstheme="minorHAnsi"/>
          <w:w w:val="105"/>
          <w:sz w:val="22"/>
          <w:szCs w:val="22"/>
        </w:rPr>
        <w:t xml:space="preserve"> obtida neste critério deve, portanto, traduzir uma visão global</w:t>
      </w:r>
      <w:r w:rsidR="00153EBB" w:rsidRPr="00FE7EA4">
        <w:rPr>
          <w:rFonts w:asciiTheme="minorHAnsi" w:hAnsiTheme="minorHAnsi" w:cstheme="minorHAnsi"/>
          <w:w w:val="105"/>
          <w:sz w:val="22"/>
          <w:szCs w:val="22"/>
        </w:rPr>
        <w:t xml:space="preserve"> e i</w:t>
      </w:r>
      <w:r w:rsidRPr="00FE7EA4">
        <w:rPr>
          <w:rFonts w:asciiTheme="minorHAnsi" w:hAnsiTheme="minorHAnsi" w:cstheme="minorHAnsi"/>
          <w:w w:val="105"/>
          <w:sz w:val="22"/>
          <w:szCs w:val="22"/>
        </w:rPr>
        <w:t>ntegrada do currículo pessoal do candidato e deve ser descrita de maneira clara, detalhada e consistente.</w:t>
      </w:r>
    </w:p>
    <w:p w14:paraId="7C2846CC" w14:textId="3F75E9BC" w:rsidR="00787CBF" w:rsidRPr="00FE7EA4" w:rsidRDefault="00787CBF" w:rsidP="00787CBF">
      <w:pPr>
        <w:pStyle w:val="Corpodetexto"/>
        <w:spacing w:before="60" w:after="60" w:line="300" w:lineRule="exact"/>
        <w:ind w:right="1268"/>
        <w:jc w:val="both"/>
        <w:rPr>
          <w:rFonts w:asciiTheme="minorHAnsi" w:hAnsiTheme="minorHAnsi" w:cstheme="minorHAnsi"/>
          <w:w w:val="105"/>
          <w:sz w:val="22"/>
          <w:szCs w:val="22"/>
        </w:rPr>
      </w:pPr>
      <w:r w:rsidRPr="00FE7EA4">
        <w:rPr>
          <w:rFonts w:asciiTheme="minorHAnsi" w:hAnsiTheme="minorHAnsi" w:cstheme="minorHAnsi"/>
          <w:w w:val="105"/>
          <w:sz w:val="22"/>
          <w:szCs w:val="22"/>
        </w:rPr>
        <w:t xml:space="preserve">Devem ser consideradas as seguintes valorações para a obtenção da classificação no Subcritério </w:t>
      </w:r>
      <w:r w:rsidRPr="00FE7EA4">
        <w:rPr>
          <w:rFonts w:asciiTheme="minorHAnsi" w:hAnsiTheme="minorHAnsi" w:cstheme="minorHAnsi"/>
          <w:w w:val="105"/>
          <w:sz w:val="22"/>
          <w:szCs w:val="22"/>
        </w:rPr>
        <w:lastRenderedPageBreak/>
        <w:t>A1:</w:t>
      </w:r>
    </w:p>
    <w:p w14:paraId="638C874E" w14:textId="0B0E7E20" w:rsidR="00787CBF" w:rsidRPr="00FE7EA4" w:rsidRDefault="00787CBF" w:rsidP="00F84F76">
      <w:pPr>
        <w:pStyle w:val="Corpodetexto"/>
        <w:tabs>
          <w:tab w:val="left" w:pos="142"/>
        </w:tabs>
        <w:spacing w:before="60" w:after="60" w:line="300" w:lineRule="exact"/>
        <w:ind w:right="1268"/>
        <w:jc w:val="both"/>
        <w:rPr>
          <w:rFonts w:asciiTheme="minorHAnsi" w:hAnsiTheme="minorHAnsi" w:cstheme="minorHAnsi"/>
          <w:w w:val="105"/>
          <w:sz w:val="22"/>
          <w:szCs w:val="22"/>
        </w:rPr>
      </w:pPr>
      <w:r w:rsidRPr="00FE7EA4">
        <w:rPr>
          <w:rFonts w:asciiTheme="minorHAnsi" w:hAnsiTheme="minorHAnsi" w:cstheme="minorHAnsi"/>
          <w:w w:val="105"/>
          <w:sz w:val="22"/>
          <w:szCs w:val="22"/>
        </w:rPr>
        <w:t>•</w:t>
      </w:r>
      <w:r w:rsidRPr="00FE7EA4">
        <w:rPr>
          <w:rFonts w:asciiTheme="minorHAnsi" w:hAnsiTheme="minorHAnsi" w:cstheme="minorHAnsi"/>
          <w:w w:val="105"/>
          <w:sz w:val="22"/>
          <w:szCs w:val="22"/>
        </w:rPr>
        <w:tab/>
        <w:t>Subcritério A1.</w:t>
      </w:r>
      <w:r w:rsidR="003D5A9A" w:rsidRPr="00FE7EA4">
        <w:rPr>
          <w:rFonts w:asciiTheme="minorHAnsi" w:hAnsiTheme="minorHAnsi" w:cstheme="minorHAnsi"/>
          <w:w w:val="105"/>
          <w:sz w:val="22"/>
          <w:szCs w:val="22"/>
        </w:rPr>
        <w:t>1</w:t>
      </w:r>
      <w:r w:rsidRPr="00FE7EA4">
        <w:rPr>
          <w:rFonts w:asciiTheme="minorHAnsi" w:hAnsiTheme="minorHAnsi" w:cstheme="minorHAnsi"/>
          <w:w w:val="105"/>
          <w:sz w:val="22"/>
          <w:szCs w:val="22"/>
        </w:rPr>
        <w:t xml:space="preserve"> –</w:t>
      </w:r>
      <w:r w:rsidR="00FB6508" w:rsidRPr="00FE7EA4">
        <w:rPr>
          <w:rFonts w:asciiTheme="minorHAnsi" w:hAnsiTheme="minorHAnsi" w:cstheme="minorHAnsi"/>
          <w:w w:val="105"/>
          <w:sz w:val="22"/>
          <w:szCs w:val="22"/>
        </w:rPr>
        <w:t xml:space="preserve">avalia a </w:t>
      </w:r>
      <w:r w:rsidR="00CF411D" w:rsidRPr="00FE7EA4">
        <w:rPr>
          <w:rFonts w:asciiTheme="minorHAnsi" w:hAnsiTheme="minorHAnsi" w:cstheme="minorHAnsi"/>
          <w:w w:val="105"/>
          <w:sz w:val="22"/>
          <w:szCs w:val="22"/>
        </w:rPr>
        <w:t xml:space="preserve">área de formação do candidato, com um peso de </w:t>
      </w:r>
      <w:r w:rsidR="00FB6508" w:rsidRPr="00FE7EA4">
        <w:rPr>
          <w:rFonts w:asciiTheme="minorHAnsi" w:hAnsiTheme="minorHAnsi" w:cstheme="minorHAnsi"/>
          <w:w w:val="105"/>
          <w:sz w:val="22"/>
          <w:szCs w:val="22"/>
        </w:rPr>
        <w:t>6</w:t>
      </w:r>
      <w:r w:rsidR="00CF411D" w:rsidRPr="00FE7EA4">
        <w:rPr>
          <w:rFonts w:asciiTheme="minorHAnsi" w:hAnsiTheme="minorHAnsi" w:cstheme="minorHAnsi"/>
          <w:w w:val="105"/>
          <w:sz w:val="22"/>
          <w:szCs w:val="22"/>
        </w:rPr>
        <w:t xml:space="preserve">0% na avaliação do subcritério A1; </w:t>
      </w:r>
    </w:p>
    <w:p w14:paraId="212FB938" w14:textId="6D78DEEF" w:rsidR="00787CBF" w:rsidRPr="00FE7EA4" w:rsidRDefault="00787CBF" w:rsidP="00464E73">
      <w:pPr>
        <w:pStyle w:val="Corpodetexto"/>
        <w:tabs>
          <w:tab w:val="left" w:pos="142"/>
        </w:tabs>
        <w:spacing w:before="60" w:after="60" w:line="300" w:lineRule="exact"/>
        <w:ind w:right="1268"/>
        <w:jc w:val="both"/>
        <w:rPr>
          <w:rFonts w:asciiTheme="minorHAnsi" w:hAnsiTheme="minorHAnsi" w:cstheme="minorHAnsi"/>
          <w:w w:val="105"/>
          <w:sz w:val="22"/>
          <w:szCs w:val="22"/>
        </w:rPr>
      </w:pPr>
      <w:r w:rsidRPr="00FE7EA4">
        <w:rPr>
          <w:rFonts w:asciiTheme="minorHAnsi" w:hAnsiTheme="minorHAnsi" w:cstheme="minorHAnsi"/>
          <w:w w:val="105"/>
          <w:sz w:val="22"/>
          <w:szCs w:val="22"/>
        </w:rPr>
        <w:t>•</w:t>
      </w:r>
      <w:r w:rsidRPr="00FE7EA4">
        <w:rPr>
          <w:rFonts w:asciiTheme="minorHAnsi" w:hAnsiTheme="minorHAnsi" w:cstheme="minorHAnsi"/>
          <w:w w:val="105"/>
          <w:sz w:val="22"/>
          <w:szCs w:val="22"/>
        </w:rPr>
        <w:tab/>
        <w:t>Subcritério A1.</w:t>
      </w:r>
      <w:r w:rsidR="003D5A9A" w:rsidRPr="00FE7EA4">
        <w:rPr>
          <w:rFonts w:asciiTheme="minorHAnsi" w:hAnsiTheme="minorHAnsi" w:cstheme="minorHAnsi"/>
          <w:w w:val="105"/>
          <w:sz w:val="22"/>
          <w:szCs w:val="22"/>
        </w:rPr>
        <w:t>2</w:t>
      </w:r>
      <w:r w:rsidRPr="00FE7EA4">
        <w:rPr>
          <w:rFonts w:asciiTheme="minorHAnsi" w:hAnsiTheme="minorHAnsi" w:cstheme="minorHAnsi"/>
          <w:w w:val="105"/>
          <w:sz w:val="22"/>
          <w:szCs w:val="22"/>
        </w:rPr>
        <w:t xml:space="preserve"> – </w:t>
      </w:r>
      <w:r w:rsidR="00F33594" w:rsidRPr="00FE7EA4">
        <w:rPr>
          <w:rFonts w:asciiTheme="minorHAnsi" w:hAnsiTheme="minorHAnsi" w:cstheme="minorHAnsi"/>
          <w:w w:val="105"/>
          <w:sz w:val="22"/>
          <w:szCs w:val="22"/>
        </w:rPr>
        <w:t xml:space="preserve">avalia a produção Científica e Tecnológica, Cultural ou Artística e atividades de investigação aplicada, ou baseada na prática, assim como atividades de extensão e de disseminação do conhecimento, com um peso de </w:t>
      </w:r>
      <w:r w:rsidR="00FB6508" w:rsidRPr="00FE7EA4">
        <w:rPr>
          <w:rFonts w:asciiTheme="minorHAnsi" w:hAnsiTheme="minorHAnsi" w:cstheme="minorHAnsi"/>
          <w:w w:val="105"/>
          <w:sz w:val="22"/>
          <w:szCs w:val="22"/>
        </w:rPr>
        <w:t>4</w:t>
      </w:r>
      <w:r w:rsidR="00F33594" w:rsidRPr="00FE7EA4">
        <w:rPr>
          <w:rFonts w:asciiTheme="minorHAnsi" w:hAnsiTheme="minorHAnsi" w:cstheme="minorHAnsi"/>
          <w:w w:val="105"/>
          <w:sz w:val="22"/>
          <w:szCs w:val="22"/>
        </w:rPr>
        <w:t>0% na avaliação do subcritério</w:t>
      </w:r>
      <w:r w:rsidR="00F84F76" w:rsidRPr="00FE7EA4">
        <w:rPr>
          <w:rFonts w:asciiTheme="minorHAnsi" w:hAnsiTheme="minorHAnsi" w:cstheme="minorHAnsi"/>
          <w:w w:val="105"/>
          <w:sz w:val="22"/>
          <w:szCs w:val="22"/>
        </w:rPr>
        <w:t>;</w:t>
      </w:r>
    </w:p>
    <w:p w14:paraId="7014D9A3" w14:textId="0A57743F" w:rsidR="00787CBF" w:rsidRPr="00FE7EA4" w:rsidRDefault="00787CBF" w:rsidP="00787CBF">
      <w:pPr>
        <w:pStyle w:val="Corpodetexto"/>
        <w:spacing w:before="60" w:after="60" w:line="300" w:lineRule="exact"/>
        <w:ind w:right="1268"/>
        <w:jc w:val="both"/>
        <w:rPr>
          <w:rFonts w:asciiTheme="minorHAnsi" w:hAnsiTheme="minorHAnsi" w:cstheme="minorHAnsi"/>
          <w:w w:val="105"/>
          <w:sz w:val="22"/>
          <w:szCs w:val="22"/>
        </w:rPr>
      </w:pPr>
      <w:r w:rsidRPr="00FE7EA4">
        <w:rPr>
          <w:rFonts w:asciiTheme="minorHAnsi" w:hAnsiTheme="minorHAnsi" w:cstheme="minorHAnsi"/>
          <w:w w:val="105"/>
          <w:sz w:val="22"/>
          <w:szCs w:val="22"/>
        </w:rPr>
        <w:t>A classificação final do subcritério A1 é obtida pela seguinte equação:</w:t>
      </w:r>
    </w:p>
    <w:p w14:paraId="186F5E12" w14:textId="3FEBE275" w:rsidR="00787CBF" w:rsidRPr="00FE7EA4" w:rsidRDefault="00787CBF" w:rsidP="00787CBF">
      <w:pPr>
        <w:pStyle w:val="Corpodetexto"/>
        <w:spacing w:before="60" w:after="60" w:line="300" w:lineRule="exact"/>
        <w:ind w:right="1268"/>
        <w:jc w:val="both"/>
        <w:rPr>
          <w:rFonts w:asciiTheme="minorHAnsi" w:eastAsia="Cambria Math" w:hAnsiTheme="minorHAnsi" w:cstheme="minorHAnsi"/>
          <w:b/>
          <w:sz w:val="22"/>
          <w:szCs w:val="22"/>
        </w:rPr>
      </w:pPr>
      <w:r w:rsidRPr="00FE7EA4">
        <w:rPr>
          <w:rFonts w:asciiTheme="minorHAnsi" w:eastAsia="Cambria Math" w:hAnsiTheme="minorHAnsi" w:cstheme="minorHAnsi"/>
          <w:b/>
          <w:sz w:val="22"/>
          <w:szCs w:val="22"/>
        </w:rPr>
        <w:t>Subcritério A1 = 0.</w:t>
      </w:r>
      <w:r w:rsidR="00F84F76" w:rsidRPr="00FE7EA4">
        <w:rPr>
          <w:rFonts w:asciiTheme="minorHAnsi" w:eastAsia="Cambria Math" w:hAnsiTheme="minorHAnsi" w:cstheme="minorHAnsi"/>
          <w:b/>
          <w:sz w:val="22"/>
          <w:szCs w:val="22"/>
        </w:rPr>
        <w:t>6</w:t>
      </w:r>
      <w:r w:rsidRPr="00FE7EA4">
        <w:rPr>
          <w:rFonts w:asciiTheme="minorHAnsi" w:eastAsia="Cambria Math" w:hAnsiTheme="minorHAnsi" w:cstheme="minorHAnsi"/>
          <w:b/>
          <w:sz w:val="22"/>
          <w:szCs w:val="22"/>
        </w:rPr>
        <w:t xml:space="preserve"> x A1.</w:t>
      </w:r>
      <w:r w:rsidR="00F33594" w:rsidRPr="00FE7EA4">
        <w:rPr>
          <w:rFonts w:asciiTheme="minorHAnsi" w:eastAsia="Cambria Math" w:hAnsiTheme="minorHAnsi" w:cstheme="minorHAnsi"/>
          <w:b/>
          <w:sz w:val="22"/>
          <w:szCs w:val="22"/>
        </w:rPr>
        <w:t>1</w:t>
      </w:r>
      <w:r w:rsidRPr="00FE7EA4">
        <w:rPr>
          <w:rFonts w:asciiTheme="minorHAnsi" w:eastAsia="Cambria Math" w:hAnsiTheme="minorHAnsi" w:cstheme="minorHAnsi"/>
          <w:b/>
          <w:sz w:val="22"/>
          <w:szCs w:val="22"/>
        </w:rPr>
        <w:t xml:space="preserve"> + 0.</w:t>
      </w:r>
      <w:r w:rsidR="00F84F76" w:rsidRPr="00FE7EA4">
        <w:rPr>
          <w:rFonts w:asciiTheme="minorHAnsi" w:eastAsia="Cambria Math" w:hAnsiTheme="minorHAnsi" w:cstheme="minorHAnsi"/>
          <w:b/>
          <w:sz w:val="22"/>
          <w:szCs w:val="22"/>
        </w:rPr>
        <w:t>4</w:t>
      </w:r>
      <w:r w:rsidRPr="00FE7EA4">
        <w:rPr>
          <w:rFonts w:asciiTheme="minorHAnsi" w:eastAsia="Cambria Math" w:hAnsiTheme="minorHAnsi" w:cstheme="minorHAnsi"/>
          <w:b/>
          <w:sz w:val="22"/>
          <w:szCs w:val="22"/>
        </w:rPr>
        <w:t xml:space="preserve"> x A1.</w:t>
      </w:r>
      <w:r w:rsidR="00F33594" w:rsidRPr="00FE7EA4">
        <w:rPr>
          <w:rFonts w:asciiTheme="minorHAnsi" w:eastAsia="Cambria Math" w:hAnsiTheme="minorHAnsi" w:cstheme="minorHAnsi"/>
          <w:b/>
          <w:sz w:val="22"/>
          <w:szCs w:val="22"/>
        </w:rPr>
        <w:t>2</w:t>
      </w:r>
      <w:r w:rsidRPr="00FE7EA4">
        <w:rPr>
          <w:rFonts w:asciiTheme="minorHAnsi" w:eastAsia="Cambria Math" w:hAnsiTheme="minorHAnsi" w:cstheme="minorHAnsi"/>
          <w:b/>
          <w:sz w:val="22"/>
          <w:szCs w:val="22"/>
        </w:rPr>
        <w:t xml:space="preserve"> </w:t>
      </w:r>
    </w:p>
    <w:p w14:paraId="66A023CB" w14:textId="77777777" w:rsidR="00FD691A" w:rsidRPr="00FE7EA4" w:rsidRDefault="00FD691A" w:rsidP="00FD691A">
      <w:pPr>
        <w:pStyle w:val="Corpodetexto"/>
        <w:spacing w:before="60" w:after="60" w:line="300" w:lineRule="exact"/>
        <w:ind w:right="1268"/>
        <w:jc w:val="both"/>
        <w:rPr>
          <w:rFonts w:asciiTheme="minorHAnsi" w:hAnsiTheme="minorHAnsi" w:cstheme="minorHAnsi"/>
          <w:w w:val="105"/>
          <w:sz w:val="22"/>
          <w:szCs w:val="22"/>
        </w:rPr>
      </w:pPr>
    </w:p>
    <w:p w14:paraId="0608D69D" w14:textId="269474D2" w:rsidR="00B27255" w:rsidRPr="00FE7EA4" w:rsidRDefault="00B27255" w:rsidP="00B01159">
      <w:pPr>
        <w:pStyle w:val="Corpodetexto"/>
        <w:spacing w:before="60" w:after="60" w:line="300" w:lineRule="exact"/>
        <w:ind w:right="1268"/>
        <w:jc w:val="both"/>
        <w:rPr>
          <w:rFonts w:asciiTheme="minorHAnsi" w:hAnsiTheme="minorHAnsi" w:cstheme="minorHAnsi"/>
          <w:b/>
          <w:bCs/>
          <w:w w:val="105"/>
          <w:sz w:val="22"/>
          <w:szCs w:val="22"/>
        </w:rPr>
      </w:pPr>
      <w:r w:rsidRPr="00FE7EA4">
        <w:rPr>
          <w:rFonts w:asciiTheme="minorHAnsi" w:hAnsiTheme="minorHAnsi" w:cstheme="minorHAnsi"/>
          <w:b/>
          <w:bCs/>
          <w:w w:val="105"/>
          <w:sz w:val="22"/>
          <w:szCs w:val="22"/>
        </w:rPr>
        <w:t xml:space="preserve">6.1.3. </w:t>
      </w:r>
      <w:r w:rsidR="00B01159" w:rsidRPr="00FE7EA4">
        <w:rPr>
          <w:rFonts w:asciiTheme="minorHAnsi" w:hAnsiTheme="minorHAnsi" w:cstheme="minorHAnsi"/>
          <w:b/>
          <w:bCs/>
          <w:w w:val="105"/>
          <w:sz w:val="22"/>
          <w:szCs w:val="22"/>
        </w:rPr>
        <w:t>Subc</w:t>
      </w:r>
      <w:r w:rsidRPr="00FE7EA4">
        <w:rPr>
          <w:rFonts w:asciiTheme="minorHAnsi" w:hAnsiTheme="minorHAnsi" w:cstheme="minorHAnsi"/>
          <w:b/>
          <w:bCs/>
          <w:w w:val="105"/>
          <w:sz w:val="22"/>
          <w:szCs w:val="22"/>
        </w:rPr>
        <w:t xml:space="preserve">ritério </w:t>
      </w:r>
      <w:r w:rsidR="00B01159" w:rsidRPr="00FE7EA4">
        <w:rPr>
          <w:rFonts w:asciiTheme="minorHAnsi" w:hAnsiTheme="minorHAnsi" w:cstheme="minorHAnsi"/>
          <w:b/>
          <w:bCs/>
          <w:w w:val="105"/>
          <w:sz w:val="22"/>
          <w:szCs w:val="22"/>
        </w:rPr>
        <w:t>A</w:t>
      </w:r>
      <w:r w:rsidR="00F06B23" w:rsidRPr="00FE7EA4">
        <w:rPr>
          <w:rFonts w:asciiTheme="minorHAnsi" w:hAnsiTheme="minorHAnsi" w:cstheme="minorHAnsi"/>
          <w:b/>
          <w:bCs/>
          <w:w w:val="105"/>
          <w:sz w:val="22"/>
          <w:szCs w:val="22"/>
        </w:rPr>
        <w:t>2</w:t>
      </w:r>
      <w:r w:rsidRPr="00FE7EA4">
        <w:rPr>
          <w:rFonts w:asciiTheme="minorHAnsi" w:hAnsiTheme="minorHAnsi" w:cstheme="minorHAnsi"/>
          <w:b/>
          <w:bCs/>
          <w:w w:val="105"/>
          <w:sz w:val="22"/>
          <w:szCs w:val="22"/>
        </w:rPr>
        <w:t xml:space="preserve"> – Carta de Motivação</w:t>
      </w:r>
      <w:r w:rsidR="00787CBF" w:rsidRPr="00FE7EA4">
        <w:rPr>
          <w:rFonts w:asciiTheme="minorHAnsi" w:hAnsiTheme="minorHAnsi" w:cstheme="minorHAnsi"/>
          <w:b/>
          <w:bCs/>
          <w:w w:val="105"/>
          <w:sz w:val="22"/>
          <w:szCs w:val="22"/>
        </w:rPr>
        <w:t xml:space="preserve"> e cartas de recomendação</w:t>
      </w:r>
    </w:p>
    <w:p w14:paraId="0E3F6281" w14:textId="77777777" w:rsidR="006F5C91" w:rsidRPr="00FE7EA4" w:rsidRDefault="00C12D67" w:rsidP="00787CBF">
      <w:pPr>
        <w:pStyle w:val="Corpodetexto"/>
        <w:spacing w:before="60" w:after="60" w:line="300" w:lineRule="exact"/>
        <w:ind w:right="1268"/>
        <w:jc w:val="both"/>
        <w:rPr>
          <w:rFonts w:asciiTheme="minorHAnsi" w:hAnsiTheme="minorHAnsi" w:cstheme="minorHAnsi"/>
          <w:w w:val="105"/>
          <w:sz w:val="22"/>
          <w:szCs w:val="22"/>
        </w:rPr>
      </w:pPr>
      <w:r w:rsidRPr="00FE7EA4">
        <w:rPr>
          <w:rFonts w:asciiTheme="minorHAnsi" w:hAnsiTheme="minorHAnsi" w:cstheme="minorHAnsi"/>
          <w:w w:val="105"/>
          <w:sz w:val="22"/>
          <w:szCs w:val="22"/>
        </w:rPr>
        <w:t xml:space="preserve">A classificação </w:t>
      </w:r>
      <w:r w:rsidR="00787CBF" w:rsidRPr="00FE7EA4">
        <w:rPr>
          <w:rFonts w:asciiTheme="minorHAnsi" w:hAnsiTheme="minorHAnsi" w:cstheme="minorHAnsi"/>
          <w:w w:val="105"/>
          <w:sz w:val="22"/>
          <w:szCs w:val="22"/>
        </w:rPr>
        <w:t>do</w:t>
      </w:r>
      <w:r w:rsidRPr="00FE7EA4">
        <w:rPr>
          <w:rFonts w:asciiTheme="minorHAnsi" w:hAnsiTheme="minorHAnsi" w:cstheme="minorHAnsi"/>
          <w:w w:val="105"/>
          <w:sz w:val="22"/>
          <w:szCs w:val="22"/>
        </w:rPr>
        <w:t xml:space="preserve"> </w:t>
      </w:r>
      <w:r w:rsidR="00B01159" w:rsidRPr="00FE7EA4">
        <w:rPr>
          <w:rFonts w:asciiTheme="minorHAnsi" w:hAnsiTheme="minorHAnsi" w:cstheme="minorHAnsi"/>
          <w:w w:val="105"/>
          <w:sz w:val="22"/>
          <w:szCs w:val="22"/>
        </w:rPr>
        <w:t>sub</w:t>
      </w:r>
      <w:r w:rsidRPr="00FE7EA4">
        <w:rPr>
          <w:rFonts w:asciiTheme="minorHAnsi" w:hAnsiTheme="minorHAnsi" w:cstheme="minorHAnsi"/>
          <w:w w:val="105"/>
          <w:sz w:val="22"/>
          <w:szCs w:val="22"/>
        </w:rPr>
        <w:t>critério</w:t>
      </w:r>
      <w:r w:rsidR="00787CBF" w:rsidRPr="00FE7EA4">
        <w:rPr>
          <w:rFonts w:asciiTheme="minorHAnsi" w:hAnsiTheme="minorHAnsi" w:cstheme="minorHAnsi"/>
          <w:w w:val="105"/>
          <w:sz w:val="22"/>
          <w:szCs w:val="22"/>
        </w:rPr>
        <w:t xml:space="preserve"> A2, que tem um peso relativo </w:t>
      </w:r>
      <w:r w:rsidR="00787CBF" w:rsidRPr="00FE7EA4">
        <w:rPr>
          <w:rFonts w:asciiTheme="minorHAnsi" w:hAnsiTheme="minorHAnsi" w:cstheme="minorHAnsi"/>
          <w:b/>
          <w:w w:val="105"/>
          <w:sz w:val="22"/>
          <w:szCs w:val="22"/>
        </w:rPr>
        <w:t>de 20% na avaliação do Critério A</w:t>
      </w:r>
      <w:r w:rsidR="00787CBF" w:rsidRPr="00FE7EA4">
        <w:rPr>
          <w:rFonts w:asciiTheme="minorHAnsi" w:hAnsiTheme="minorHAnsi" w:cstheme="minorHAnsi"/>
          <w:w w:val="105"/>
          <w:sz w:val="22"/>
          <w:szCs w:val="22"/>
        </w:rPr>
        <w:t>,</w:t>
      </w:r>
      <w:r w:rsidRPr="00FE7EA4">
        <w:rPr>
          <w:rFonts w:asciiTheme="minorHAnsi" w:hAnsiTheme="minorHAnsi" w:cstheme="minorHAnsi"/>
          <w:w w:val="105"/>
          <w:sz w:val="22"/>
          <w:szCs w:val="22"/>
        </w:rPr>
        <w:t xml:space="preserve"> deve considerar a identificação </w:t>
      </w:r>
      <w:r w:rsidR="00B01159" w:rsidRPr="00FE7EA4">
        <w:rPr>
          <w:rFonts w:asciiTheme="minorHAnsi" w:hAnsiTheme="minorHAnsi" w:cstheme="minorHAnsi"/>
          <w:w w:val="105"/>
          <w:sz w:val="22"/>
          <w:szCs w:val="22"/>
        </w:rPr>
        <w:t xml:space="preserve">de forma clara </w:t>
      </w:r>
      <w:r w:rsidR="00787CBF" w:rsidRPr="00FE7EA4">
        <w:rPr>
          <w:rFonts w:asciiTheme="minorHAnsi" w:hAnsiTheme="minorHAnsi" w:cstheme="minorHAnsi"/>
          <w:w w:val="105"/>
          <w:sz w:val="22"/>
          <w:szCs w:val="22"/>
        </w:rPr>
        <w:t>d</w:t>
      </w:r>
      <w:r w:rsidR="00B01159" w:rsidRPr="00FE7EA4">
        <w:rPr>
          <w:rFonts w:asciiTheme="minorHAnsi" w:hAnsiTheme="minorHAnsi" w:cstheme="minorHAnsi"/>
          <w:w w:val="105"/>
          <w:sz w:val="22"/>
          <w:szCs w:val="22"/>
        </w:rPr>
        <w:t>a</w:t>
      </w:r>
      <w:r w:rsidRPr="00FE7EA4">
        <w:rPr>
          <w:rFonts w:asciiTheme="minorHAnsi" w:hAnsiTheme="minorHAnsi" w:cstheme="minorHAnsi"/>
          <w:w w:val="105"/>
          <w:sz w:val="22"/>
          <w:szCs w:val="22"/>
        </w:rPr>
        <w:t xml:space="preserve"> motivação do candidato </w:t>
      </w:r>
      <w:r w:rsidR="00B01159" w:rsidRPr="00FE7EA4">
        <w:rPr>
          <w:rFonts w:asciiTheme="minorHAnsi" w:hAnsiTheme="minorHAnsi" w:cstheme="minorHAnsi"/>
          <w:w w:val="105"/>
          <w:sz w:val="22"/>
          <w:szCs w:val="22"/>
        </w:rPr>
        <w:t>para se candidatar</w:t>
      </w:r>
      <w:r w:rsidR="00787CBF" w:rsidRPr="00FE7EA4">
        <w:rPr>
          <w:rFonts w:asciiTheme="minorHAnsi" w:hAnsiTheme="minorHAnsi" w:cstheme="minorHAnsi"/>
          <w:w w:val="105"/>
          <w:sz w:val="22"/>
          <w:szCs w:val="22"/>
        </w:rPr>
        <w:t xml:space="preserve">, assim como </w:t>
      </w:r>
      <w:r w:rsidR="00B01159" w:rsidRPr="00FE7EA4">
        <w:rPr>
          <w:rFonts w:asciiTheme="minorHAnsi" w:hAnsiTheme="minorHAnsi" w:cstheme="minorHAnsi"/>
          <w:w w:val="105"/>
          <w:sz w:val="22"/>
          <w:szCs w:val="22"/>
        </w:rPr>
        <w:t>a sua</w:t>
      </w:r>
      <w:r w:rsidRPr="00FE7EA4">
        <w:rPr>
          <w:rFonts w:asciiTheme="minorHAnsi" w:hAnsiTheme="minorHAnsi" w:cstheme="minorHAnsi"/>
          <w:w w:val="105"/>
          <w:sz w:val="22"/>
          <w:szCs w:val="22"/>
        </w:rPr>
        <w:t xml:space="preserve"> maturidade para desenvolver </w:t>
      </w:r>
      <w:r w:rsidR="006F5C91" w:rsidRPr="00FE7EA4">
        <w:rPr>
          <w:rFonts w:asciiTheme="minorHAnsi" w:hAnsiTheme="minorHAnsi" w:cstheme="minorHAnsi"/>
          <w:w w:val="105"/>
          <w:sz w:val="22"/>
          <w:szCs w:val="22"/>
        </w:rPr>
        <w:t>um</w:t>
      </w:r>
      <w:r w:rsidRPr="00FE7EA4">
        <w:rPr>
          <w:rFonts w:asciiTheme="minorHAnsi" w:hAnsiTheme="minorHAnsi" w:cstheme="minorHAnsi"/>
          <w:w w:val="105"/>
          <w:sz w:val="22"/>
          <w:szCs w:val="22"/>
        </w:rPr>
        <w:t xml:space="preserve"> plano de trabalho científico</w:t>
      </w:r>
      <w:r w:rsidR="006F5C91" w:rsidRPr="00FE7EA4">
        <w:rPr>
          <w:rFonts w:asciiTheme="minorHAnsi" w:hAnsiTheme="minorHAnsi" w:cstheme="minorHAnsi"/>
          <w:w w:val="105"/>
          <w:sz w:val="22"/>
          <w:szCs w:val="22"/>
        </w:rPr>
        <w:t xml:space="preserve"> no tema e área proposta</w:t>
      </w:r>
      <w:r w:rsidRPr="00FE7EA4">
        <w:rPr>
          <w:rFonts w:asciiTheme="minorHAnsi" w:hAnsiTheme="minorHAnsi" w:cstheme="minorHAnsi"/>
          <w:w w:val="105"/>
          <w:sz w:val="22"/>
          <w:szCs w:val="22"/>
        </w:rPr>
        <w:t xml:space="preserve">. </w:t>
      </w:r>
      <w:r w:rsidR="00787CBF" w:rsidRPr="00FE7EA4">
        <w:rPr>
          <w:rFonts w:asciiTheme="minorHAnsi" w:hAnsiTheme="minorHAnsi" w:cstheme="minorHAnsi"/>
          <w:w w:val="105"/>
          <w:sz w:val="22"/>
          <w:szCs w:val="22"/>
        </w:rPr>
        <w:t xml:space="preserve">Deve também demonstrar conhecimento do programa de bolsas em questão, do seu objetivo e do propósito da área temática a concurso. As cartas de recomendação também devem ser consideradas. </w:t>
      </w:r>
    </w:p>
    <w:p w14:paraId="4148DE5E" w14:textId="16E9B160" w:rsidR="00EB5F40" w:rsidRPr="00FE7EA4" w:rsidRDefault="00787CBF" w:rsidP="00787CBF">
      <w:pPr>
        <w:pStyle w:val="Corpodetexto"/>
        <w:spacing w:before="60" w:after="60" w:line="300" w:lineRule="exact"/>
        <w:ind w:right="1268"/>
        <w:jc w:val="both"/>
        <w:rPr>
          <w:rFonts w:asciiTheme="minorHAnsi" w:hAnsiTheme="minorHAnsi" w:cstheme="minorHAnsi"/>
          <w:w w:val="105"/>
          <w:sz w:val="22"/>
          <w:szCs w:val="22"/>
        </w:rPr>
      </w:pPr>
      <w:r w:rsidRPr="00FE7EA4">
        <w:rPr>
          <w:rFonts w:asciiTheme="minorHAnsi" w:hAnsiTheme="minorHAnsi" w:cstheme="minorHAnsi"/>
          <w:w w:val="105"/>
          <w:sz w:val="22"/>
          <w:szCs w:val="22"/>
        </w:rPr>
        <w:t>A classificação no subcritério A2 é obtida da seguinte forma: carta de motivação bem escrita</w:t>
      </w:r>
      <w:r w:rsidR="00F33594" w:rsidRPr="00FE7EA4">
        <w:rPr>
          <w:rFonts w:asciiTheme="minorHAnsi" w:hAnsiTheme="minorHAnsi" w:cstheme="minorHAnsi"/>
          <w:w w:val="105"/>
          <w:sz w:val="22"/>
          <w:szCs w:val="22"/>
        </w:rPr>
        <w:t xml:space="preserve"> (em inglês)</w:t>
      </w:r>
      <w:r w:rsidRPr="00FE7EA4">
        <w:rPr>
          <w:rFonts w:asciiTheme="minorHAnsi" w:hAnsiTheme="minorHAnsi" w:cstheme="minorHAnsi"/>
          <w:w w:val="105"/>
          <w:sz w:val="22"/>
          <w:szCs w:val="22"/>
        </w:rPr>
        <w:t>, objetiva, clara e bem enquadrada nos objetivos da candidatura, incluindo a motivação do candidato para o tema em estudo e a identificação da sua importância para a sua carreira, cartas de recomendação</w:t>
      </w:r>
      <w:r w:rsidR="00F33594" w:rsidRPr="00FE7EA4">
        <w:rPr>
          <w:rFonts w:asciiTheme="minorHAnsi" w:hAnsiTheme="minorHAnsi" w:cstheme="minorHAnsi"/>
          <w:w w:val="105"/>
          <w:sz w:val="22"/>
          <w:szCs w:val="22"/>
        </w:rPr>
        <w:t xml:space="preserve"> (escritas em inglês)</w:t>
      </w:r>
      <w:r w:rsidRPr="00FE7EA4">
        <w:rPr>
          <w:rFonts w:asciiTheme="minorHAnsi" w:hAnsiTheme="minorHAnsi" w:cstheme="minorHAnsi"/>
          <w:w w:val="105"/>
          <w:sz w:val="22"/>
          <w:szCs w:val="22"/>
        </w:rPr>
        <w:t xml:space="preserve"> claras e de personalidades idóneas, com relação de trabalho passada com o candidato e em boa posição para emitir a recomendação</w:t>
      </w:r>
      <w:r w:rsidR="00F84F76" w:rsidRPr="00FE7EA4">
        <w:rPr>
          <w:rFonts w:asciiTheme="minorHAnsi" w:hAnsiTheme="minorHAnsi" w:cstheme="minorHAnsi"/>
          <w:w w:val="105"/>
          <w:sz w:val="22"/>
          <w:szCs w:val="22"/>
        </w:rPr>
        <w:t>.</w:t>
      </w:r>
    </w:p>
    <w:p w14:paraId="14C34DC8" w14:textId="5FF1C07D" w:rsidR="00AB53A2" w:rsidRPr="00FE7EA4" w:rsidRDefault="00AB53A2" w:rsidP="00A27F75">
      <w:pPr>
        <w:spacing w:before="360" w:after="360"/>
        <w:ind w:right="1268"/>
        <w:jc w:val="both"/>
        <w:rPr>
          <w:rFonts w:asciiTheme="minorHAnsi" w:hAnsiTheme="minorHAnsi" w:cstheme="minorHAnsi"/>
          <w:b/>
        </w:rPr>
      </w:pPr>
      <w:r w:rsidRPr="00FE7EA4">
        <w:rPr>
          <w:rFonts w:asciiTheme="minorHAnsi" w:hAnsiTheme="minorHAnsi" w:cstheme="minorHAnsi"/>
          <w:b/>
        </w:rPr>
        <w:t>6.</w:t>
      </w:r>
      <w:r w:rsidR="0057462F" w:rsidRPr="00FE7EA4">
        <w:rPr>
          <w:rFonts w:asciiTheme="minorHAnsi" w:hAnsiTheme="minorHAnsi" w:cstheme="minorHAnsi"/>
          <w:b/>
        </w:rPr>
        <w:t>1.4</w:t>
      </w:r>
      <w:r w:rsidR="0042129C" w:rsidRPr="00FE7EA4">
        <w:rPr>
          <w:rFonts w:asciiTheme="minorHAnsi" w:hAnsiTheme="minorHAnsi" w:cstheme="minorHAnsi"/>
          <w:b/>
        </w:rPr>
        <w:t>.</w:t>
      </w:r>
      <w:r w:rsidRPr="00FE7EA4">
        <w:rPr>
          <w:rFonts w:asciiTheme="minorHAnsi" w:hAnsiTheme="minorHAnsi" w:cstheme="minorHAnsi"/>
          <w:b/>
        </w:rPr>
        <w:t xml:space="preserve"> Bonificação</w:t>
      </w:r>
      <w:r w:rsidR="0057462F" w:rsidRPr="00FE7EA4">
        <w:rPr>
          <w:rFonts w:asciiTheme="minorHAnsi" w:hAnsiTheme="minorHAnsi" w:cstheme="minorHAnsi"/>
          <w:b/>
        </w:rPr>
        <w:t xml:space="preserve"> por incapacidade</w:t>
      </w:r>
      <w:r w:rsidRPr="00FE7EA4">
        <w:rPr>
          <w:rFonts w:asciiTheme="minorHAnsi" w:hAnsiTheme="minorHAnsi" w:cstheme="minorHAnsi"/>
          <w:b/>
        </w:rPr>
        <w:t xml:space="preserve"> </w:t>
      </w:r>
    </w:p>
    <w:p w14:paraId="4AAA8798" w14:textId="31B15D8F" w:rsidR="0057462F" w:rsidRPr="00FE7EA4" w:rsidRDefault="0057462F" w:rsidP="0057462F">
      <w:pPr>
        <w:spacing w:before="60" w:after="60" w:line="300" w:lineRule="exact"/>
        <w:ind w:right="1270"/>
        <w:jc w:val="both"/>
        <w:rPr>
          <w:rFonts w:asciiTheme="minorHAnsi" w:hAnsiTheme="minorHAnsi" w:cstheme="minorHAnsi"/>
        </w:rPr>
      </w:pPr>
      <w:r w:rsidRPr="00FE7EA4">
        <w:rPr>
          <w:rFonts w:asciiTheme="minorHAnsi" w:hAnsiTheme="minorHAnsi" w:cstheme="minorHAnsi"/>
        </w:rPr>
        <w:t>Os candidatos que comprovem um grau de incapacidade igual ou superior a 90% terão uma bonificação de 20% no critério A – Mérito do Candidato; os que comprovem um grau de incapacidade igual ou superior a 60% e inferior a 90% terão uma bonificação de 10%.</w:t>
      </w:r>
    </w:p>
    <w:p w14:paraId="6CB774FB" w14:textId="77777777" w:rsidR="000236B0" w:rsidRPr="00FE7EA4" w:rsidRDefault="0057462F" w:rsidP="00D0779A">
      <w:pPr>
        <w:spacing w:before="360" w:after="360"/>
        <w:ind w:right="1268"/>
        <w:jc w:val="both"/>
        <w:rPr>
          <w:rFonts w:asciiTheme="minorHAnsi" w:hAnsiTheme="minorHAnsi" w:cstheme="minorHAnsi"/>
        </w:rPr>
      </w:pPr>
      <w:r w:rsidRPr="00FE7EA4">
        <w:rPr>
          <w:rFonts w:asciiTheme="minorHAnsi" w:hAnsiTheme="minorHAnsi" w:cstheme="minorHAnsi"/>
        </w:rPr>
        <w:t xml:space="preserve">O grau de incapacidade deverá ser devidamente comprovado mediante a submissão no formulário de inscrição do documento Atestado de Incapacidade Multiuso, de acordo com a versão atual dos termos do Decreto-lei nº 202/96, de 23 de outubro. </w:t>
      </w:r>
    </w:p>
    <w:p w14:paraId="376D05FE" w14:textId="4C44211F" w:rsidR="009D0651" w:rsidRPr="00FE7EA4" w:rsidRDefault="008F2118" w:rsidP="00D0779A">
      <w:pPr>
        <w:spacing w:before="360" w:after="360"/>
        <w:ind w:right="1268"/>
        <w:jc w:val="both"/>
        <w:rPr>
          <w:rFonts w:asciiTheme="minorHAnsi" w:hAnsiTheme="minorHAnsi" w:cstheme="minorHAnsi"/>
          <w:b/>
        </w:rPr>
      </w:pPr>
      <w:r w:rsidRPr="00FE7EA4">
        <w:rPr>
          <w:rFonts w:asciiTheme="minorHAnsi" w:hAnsiTheme="minorHAnsi" w:cstheme="minorHAnsi"/>
          <w:b/>
        </w:rPr>
        <w:t>7. Avaliaç</w:t>
      </w:r>
      <w:r w:rsidR="0016509C" w:rsidRPr="00FE7EA4">
        <w:rPr>
          <w:rFonts w:asciiTheme="minorHAnsi" w:hAnsiTheme="minorHAnsi" w:cstheme="minorHAnsi"/>
          <w:b/>
        </w:rPr>
        <w:t>ão</w:t>
      </w:r>
    </w:p>
    <w:p w14:paraId="1561736E" w14:textId="78252C06" w:rsidR="008674AE" w:rsidRPr="008674AE" w:rsidRDefault="00E32D95" w:rsidP="00264B4D">
      <w:pPr>
        <w:spacing w:before="360" w:after="360"/>
        <w:ind w:right="1268"/>
        <w:jc w:val="both"/>
        <w:rPr>
          <w:rFonts w:asciiTheme="minorHAnsi" w:hAnsiTheme="minorHAnsi" w:cstheme="minorHAnsi"/>
          <w:bCs/>
        </w:rPr>
      </w:pPr>
      <w:r w:rsidRPr="00FE7EA4">
        <w:rPr>
          <w:rFonts w:asciiTheme="minorHAnsi" w:hAnsiTheme="minorHAnsi" w:cstheme="minorHAnsi"/>
          <w:bCs/>
        </w:rPr>
        <w:t>O painel de avaliação de candidatos é constituído pelos seguintes elementos:</w:t>
      </w:r>
    </w:p>
    <w:p w14:paraId="56960CEA" w14:textId="73FF0476" w:rsidR="008674AE" w:rsidRPr="008674AE" w:rsidRDefault="008674AE" w:rsidP="008674AE">
      <w:pPr>
        <w:pStyle w:val="Corpodetexto"/>
        <w:numPr>
          <w:ilvl w:val="0"/>
          <w:numId w:val="13"/>
        </w:numPr>
        <w:spacing w:line="295" w:lineRule="auto"/>
        <w:ind w:right="121" w:hanging="283"/>
        <w:rPr>
          <w:w w:val="105"/>
          <w:sz w:val="22"/>
          <w:szCs w:val="22"/>
        </w:rPr>
      </w:pPr>
      <w:r w:rsidRPr="008674AE">
        <w:rPr>
          <w:w w:val="105"/>
          <w:sz w:val="22"/>
          <w:szCs w:val="22"/>
        </w:rPr>
        <w:t xml:space="preserve">Professor Miguel Pina e Cunha </w:t>
      </w:r>
      <w:r w:rsidR="00264B4D" w:rsidRPr="00264B4D">
        <w:rPr>
          <w:w w:val="105"/>
          <w:sz w:val="22"/>
          <w:szCs w:val="22"/>
        </w:rPr>
        <w:t xml:space="preserve">| </w:t>
      </w:r>
      <w:proofErr w:type="spellStart"/>
      <w:r w:rsidR="00264B4D" w:rsidRPr="00264B4D">
        <w:rPr>
          <w:w w:val="105"/>
          <w:sz w:val="22"/>
          <w:szCs w:val="22"/>
        </w:rPr>
        <w:t>NovaSBE</w:t>
      </w:r>
      <w:proofErr w:type="spellEnd"/>
      <w:r w:rsidR="00412008">
        <w:rPr>
          <w:w w:val="105"/>
          <w:sz w:val="22"/>
          <w:szCs w:val="22"/>
        </w:rPr>
        <w:t xml:space="preserve"> (Coordenador do painel)</w:t>
      </w:r>
    </w:p>
    <w:p w14:paraId="557A5190" w14:textId="6126DCB2" w:rsidR="008674AE" w:rsidRPr="008674AE" w:rsidRDefault="008674AE" w:rsidP="008674AE">
      <w:pPr>
        <w:pStyle w:val="Corpodetexto"/>
        <w:numPr>
          <w:ilvl w:val="0"/>
          <w:numId w:val="13"/>
        </w:numPr>
        <w:spacing w:line="295" w:lineRule="auto"/>
        <w:ind w:right="121" w:hanging="283"/>
        <w:rPr>
          <w:w w:val="105"/>
          <w:sz w:val="22"/>
          <w:szCs w:val="22"/>
          <w:lang w:val="en-US"/>
        </w:rPr>
      </w:pPr>
      <w:r w:rsidRPr="008674AE">
        <w:rPr>
          <w:w w:val="105"/>
          <w:sz w:val="22"/>
          <w:szCs w:val="22"/>
          <w:lang w:val="en-US"/>
        </w:rPr>
        <w:t xml:space="preserve">Emir </w:t>
      </w:r>
      <w:proofErr w:type="spellStart"/>
      <w:r w:rsidRPr="008674AE">
        <w:rPr>
          <w:w w:val="105"/>
          <w:sz w:val="22"/>
          <w:szCs w:val="22"/>
          <w:lang w:val="en-US"/>
        </w:rPr>
        <w:t>Sirage</w:t>
      </w:r>
      <w:proofErr w:type="spellEnd"/>
      <w:r w:rsidR="00264B4D" w:rsidRPr="00264B4D">
        <w:rPr>
          <w:w w:val="105"/>
          <w:sz w:val="22"/>
          <w:szCs w:val="22"/>
          <w:lang w:val="en-US"/>
        </w:rPr>
        <w:t xml:space="preserve"> |CEIIA</w:t>
      </w:r>
    </w:p>
    <w:p w14:paraId="6F21C2B2" w14:textId="78B9829D" w:rsidR="008674AE" w:rsidRPr="00264B4D" w:rsidRDefault="008674AE" w:rsidP="00264B4D">
      <w:pPr>
        <w:pStyle w:val="Corpodetexto"/>
        <w:numPr>
          <w:ilvl w:val="0"/>
          <w:numId w:val="13"/>
        </w:numPr>
        <w:spacing w:line="295" w:lineRule="auto"/>
        <w:ind w:right="121" w:hanging="283"/>
        <w:rPr>
          <w:w w:val="105"/>
          <w:sz w:val="22"/>
          <w:szCs w:val="22"/>
        </w:rPr>
      </w:pPr>
      <w:proofErr w:type="spellStart"/>
      <w:r w:rsidRPr="008674AE">
        <w:rPr>
          <w:w w:val="105"/>
          <w:sz w:val="22"/>
          <w:szCs w:val="22"/>
        </w:rPr>
        <w:lastRenderedPageBreak/>
        <w:t>Professra</w:t>
      </w:r>
      <w:proofErr w:type="spellEnd"/>
      <w:r w:rsidRPr="008674AE">
        <w:rPr>
          <w:w w:val="105"/>
          <w:sz w:val="22"/>
          <w:szCs w:val="22"/>
        </w:rPr>
        <w:t xml:space="preserve"> Irene </w:t>
      </w:r>
      <w:proofErr w:type="spellStart"/>
      <w:r w:rsidRPr="008674AE">
        <w:rPr>
          <w:w w:val="105"/>
          <w:sz w:val="22"/>
          <w:szCs w:val="22"/>
        </w:rPr>
        <w:t>Consiglio</w:t>
      </w:r>
      <w:proofErr w:type="spellEnd"/>
      <w:r w:rsidR="00264B4D" w:rsidRPr="00264B4D">
        <w:rPr>
          <w:w w:val="105"/>
          <w:sz w:val="22"/>
          <w:szCs w:val="22"/>
        </w:rPr>
        <w:t xml:space="preserve">| </w:t>
      </w:r>
      <w:proofErr w:type="spellStart"/>
      <w:r w:rsidR="00264B4D" w:rsidRPr="00264B4D">
        <w:rPr>
          <w:w w:val="105"/>
          <w:sz w:val="22"/>
          <w:szCs w:val="22"/>
        </w:rPr>
        <w:t>NovaSBE</w:t>
      </w:r>
      <w:proofErr w:type="spellEnd"/>
    </w:p>
    <w:p w14:paraId="7D372776" w14:textId="66249943" w:rsidR="008674AE" w:rsidRPr="00264B4D" w:rsidRDefault="008674AE" w:rsidP="00264B4D">
      <w:pPr>
        <w:pStyle w:val="Corpodetexto"/>
        <w:numPr>
          <w:ilvl w:val="0"/>
          <w:numId w:val="13"/>
        </w:numPr>
        <w:spacing w:line="295" w:lineRule="auto"/>
        <w:ind w:right="121" w:hanging="283"/>
        <w:rPr>
          <w:w w:val="105"/>
          <w:sz w:val="22"/>
          <w:szCs w:val="22"/>
        </w:rPr>
      </w:pPr>
      <w:r w:rsidRPr="008674AE">
        <w:rPr>
          <w:w w:val="105"/>
          <w:sz w:val="22"/>
          <w:szCs w:val="22"/>
        </w:rPr>
        <w:t>Professor Miguel Ferreira</w:t>
      </w:r>
      <w:r w:rsidR="00264B4D" w:rsidRPr="00264B4D">
        <w:rPr>
          <w:w w:val="105"/>
          <w:sz w:val="22"/>
          <w:szCs w:val="22"/>
        </w:rPr>
        <w:t xml:space="preserve"> | </w:t>
      </w:r>
      <w:proofErr w:type="spellStart"/>
      <w:r w:rsidR="00264B4D" w:rsidRPr="00264B4D">
        <w:rPr>
          <w:w w:val="105"/>
          <w:sz w:val="22"/>
          <w:szCs w:val="22"/>
        </w:rPr>
        <w:t>NovaSBE</w:t>
      </w:r>
      <w:proofErr w:type="spellEnd"/>
      <w:r w:rsidR="00264B4D" w:rsidRPr="00264B4D">
        <w:rPr>
          <w:w w:val="105"/>
          <w:sz w:val="22"/>
          <w:szCs w:val="22"/>
        </w:rPr>
        <w:t xml:space="preserve"> </w:t>
      </w:r>
      <w:proofErr w:type="gramStart"/>
      <w:r w:rsidR="00264B4D" w:rsidRPr="00264B4D">
        <w:rPr>
          <w:w w:val="105"/>
          <w:sz w:val="22"/>
          <w:szCs w:val="22"/>
        </w:rPr>
        <w:t>( suplente</w:t>
      </w:r>
      <w:proofErr w:type="gramEnd"/>
      <w:r w:rsidR="00264B4D" w:rsidRPr="00264B4D">
        <w:rPr>
          <w:w w:val="105"/>
          <w:sz w:val="22"/>
          <w:szCs w:val="22"/>
        </w:rPr>
        <w:t>)</w:t>
      </w:r>
    </w:p>
    <w:p w14:paraId="35C61F5C" w14:textId="4FC8DB50" w:rsidR="00E32D95" w:rsidRDefault="008674AE" w:rsidP="00264B4D">
      <w:pPr>
        <w:pStyle w:val="Corpodetexto"/>
        <w:numPr>
          <w:ilvl w:val="0"/>
          <w:numId w:val="13"/>
        </w:numPr>
        <w:spacing w:line="295" w:lineRule="auto"/>
        <w:ind w:right="121" w:hanging="283"/>
        <w:rPr>
          <w:w w:val="105"/>
          <w:sz w:val="20"/>
          <w:szCs w:val="20"/>
        </w:rPr>
      </w:pPr>
      <w:r w:rsidRPr="008674AE">
        <w:rPr>
          <w:w w:val="105"/>
          <w:sz w:val="22"/>
          <w:szCs w:val="22"/>
        </w:rPr>
        <w:t xml:space="preserve">Professor Pedro </w:t>
      </w:r>
      <w:proofErr w:type="spellStart"/>
      <w:proofErr w:type="gramStart"/>
      <w:r w:rsidRPr="008674AE">
        <w:rPr>
          <w:w w:val="105"/>
          <w:sz w:val="22"/>
          <w:szCs w:val="22"/>
        </w:rPr>
        <w:t>Gardete</w:t>
      </w:r>
      <w:proofErr w:type="spellEnd"/>
      <w:r w:rsidRPr="008674AE">
        <w:rPr>
          <w:w w:val="105"/>
          <w:sz w:val="22"/>
          <w:szCs w:val="22"/>
        </w:rPr>
        <w:t xml:space="preserve"> </w:t>
      </w:r>
      <w:r w:rsidR="00264B4D" w:rsidRPr="00264B4D">
        <w:rPr>
          <w:w w:val="105"/>
          <w:sz w:val="22"/>
          <w:szCs w:val="22"/>
        </w:rPr>
        <w:t xml:space="preserve"> |</w:t>
      </w:r>
      <w:proofErr w:type="gramEnd"/>
      <w:r w:rsidR="00264B4D" w:rsidRPr="00264B4D">
        <w:rPr>
          <w:w w:val="105"/>
          <w:sz w:val="22"/>
          <w:szCs w:val="22"/>
        </w:rPr>
        <w:t xml:space="preserve"> </w:t>
      </w:r>
      <w:proofErr w:type="spellStart"/>
      <w:r w:rsidR="00264B4D" w:rsidRPr="00264B4D">
        <w:rPr>
          <w:w w:val="105"/>
          <w:sz w:val="22"/>
          <w:szCs w:val="22"/>
        </w:rPr>
        <w:t>NovaSBE</w:t>
      </w:r>
      <w:proofErr w:type="spellEnd"/>
      <w:r w:rsidR="00264B4D" w:rsidRPr="00264B4D">
        <w:rPr>
          <w:w w:val="105"/>
          <w:sz w:val="22"/>
          <w:szCs w:val="22"/>
        </w:rPr>
        <w:t xml:space="preserve"> ( suplente</w:t>
      </w:r>
      <w:r w:rsidR="00264B4D">
        <w:rPr>
          <w:w w:val="105"/>
          <w:sz w:val="20"/>
          <w:szCs w:val="20"/>
        </w:rPr>
        <w:t>)</w:t>
      </w:r>
    </w:p>
    <w:p w14:paraId="679271D0" w14:textId="77777777" w:rsidR="00264B4D" w:rsidRPr="00264B4D" w:rsidRDefault="00264B4D" w:rsidP="00264B4D">
      <w:pPr>
        <w:pStyle w:val="Corpodetexto"/>
        <w:spacing w:line="295" w:lineRule="auto"/>
        <w:ind w:left="720" w:right="121"/>
        <w:rPr>
          <w:w w:val="105"/>
          <w:sz w:val="20"/>
          <w:szCs w:val="20"/>
        </w:rPr>
      </w:pPr>
    </w:p>
    <w:p w14:paraId="71BE5933" w14:textId="63DC3A80" w:rsidR="00787CBF" w:rsidRPr="00FE7EA4" w:rsidRDefault="00AB53A2" w:rsidP="00A27F75">
      <w:pPr>
        <w:pStyle w:val="Corpodetexto"/>
        <w:spacing w:before="60" w:after="60" w:line="300" w:lineRule="exact"/>
        <w:ind w:right="1268"/>
        <w:jc w:val="both"/>
        <w:rPr>
          <w:rFonts w:asciiTheme="minorHAnsi" w:hAnsiTheme="minorHAnsi" w:cstheme="minorHAnsi"/>
          <w:b/>
          <w:bCs/>
          <w:w w:val="105"/>
          <w:sz w:val="22"/>
          <w:szCs w:val="22"/>
        </w:rPr>
      </w:pPr>
      <w:r w:rsidRPr="00FE7EA4">
        <w:rPr>
          <w:rFonts w:asciiTheme="minorHAnsi" w:hAnsiTheme="minorHAnsi" w:cstheme="minorHAnsi"/>
          <w:w w:val="105"/>
          <w:sz w:val="22"/>
          <w:szCs w:val="22"/>
        </w:rPr>
        <w:t xml:space="preserve">O </w:t>
      </w:r>
      <w:r w:rsidR="005540AB" w:rsidRPr="00FE7EA4">
        <w:rPr>
          <w:rFonts w:asciiTheme="minorHAnsi" w:hAnsiTheme="minorHAnsi" w:cstheme="minorHAnsi"/>
          <w:w w:val="105"/>
          <w:sz w:val="22"/>
          <w:szCs w:val="22"/>
        </w:rPr>
        <w:t>júri de seleção</w:t>
      </w:r>
      <w:r w:rsidRPr="00FE7EA4">
        <w:rPr>
          <w:rFonts w:asciiTheme="minorHAnsi" w:hAnsiTheme="minorHAnsi" w:cstheme="minorHAnsi"/>
          <w:w w:val="105"/>
          <w:sz w:val="22"/>
          <w:szCs w:val="22"/>
        </w:rPr>
        <w:t xml:space="preserve"> apreciará as candidaturas de acordo com os critérios</w:t>
      </w:r>
      <w:r w:rsidR="000D4092" w:rsidRPr="00FE7EA4">
        <w:rPr>
          <w:rFonts w:asciiTheme="minorHAnsi" w:hAnsiTheme="minorHAnsi" w:cstheme="minorHAnsi"/>
          <w:w w:val="105"/>
          <w:sz w:val="22"/>
          <w:szCs w:val="22"/>
        </w:rPr>
        <w:t xml:space="preserve"> e subcritérios</w:t>
      </w:r>
      <w:r w:rsidRPr="00FE7EA4">
        <w:rPr>
          <w:rFonts w:asciiTheme="minorHAnsi" w:hAnsiTheme="minorHAnsi" w:cstheme="minorHAnsi"/>
          <w:w w:val="105"/>
          <w:sz w:val="22"/>
          <w:szCs w:val="22"/>
        </w:rPr>
        <w:t xml:space="preserve"> de avaliação constantes do presente Aviso de Abertura de Concurso, ponder</w:t>
      </w:r>
      <w:r w:rsidR="00787CBF" w:rsidRPr="00FE7EA4">
        <w:rPr>
          <w:rFonts w:asciiTheme="minorHAnsi" w:hAnsiTheme="minorHAnsi" w:cstheme="minorHAnsi"/>
          <w:w w:val="105"/>
          <w:sz w:val="22"/>
          <w:szCs w:val="22"/>
        </w:rPr>
        <w:t>ando os elementos de apreciação, de acordo com a seguinte equação:</w:t>
      </w:r>
      <w:r w:rsidR="00787CBF" w:rsidRPr="00FE7EA4">
        <w:rPr>
          <w:rFonts w:asciiTheme="minorHAnsi" w:hAnsiTheme="minorHAnsi" w:cstheme="minorHAnsi"/>
          <w:b/>
          <w:bCs/>
          <w:w w:val="105"/>
          <w:sz w:val="22"/>
          <w:szCs w:val="22"/>
        </w:rPr>
        <w:t xml:space="preserve"> </w:t>
      </w:r>
    </w:p>
    <w:p w14:paraId="36FE9494" w14:textId="691B5C09" w:rsidR="00787CBF" w:rsidRPr="00FE7EA4" w:rsidRDefault="000D4092" w:rsidP="00A27F75">
      <w:pPr>
        <w:pStyle w:val="Corpodetexto"/>
        <w:spacing w:before="60" w:after="60" w:line="300" w:lineRule="exact"/>
        <w:ind w:right="1268"/>
        <w:jc w:val="both"/>
        <w:rPr>
          <w:rFonts w:asciiTheme="minorHAnsi" w:hAnsiTheme="minorHAnsi" w:cstheme="minorHAnsi"/>
          <w:w w:val="105"/>
          <w:sz w:val="22"/>
          <w:szCs w:val="22"/>
        </w:rPr>
      </w:pPr>
      <m:oMath>
        <m:r>
          <m:rPr>
            <m:sty m:val="bi"/>
          </m:rPr>
          <w:rPr>
            <w:rFonts w:ascii="Cambria Math" w:hAnsi="Cambria Math" w:cstheme="minorHAnsi"/>
            <w:sz w:val="22"/>
            <w:szCs w:val="22"/>
          </w:rPr>
          <m:t xml:space="preserve">                                                                      Classificação Final (CF)</m:t>
        </m:r>
      </m:oMath>
      <w:r w:rsidR="00787CBF" w:rsidRPr="00FE7EA4">
        <w:rPr>
          <w:rFonts w:asciiTheme="minorHAnsi" w:hAnsiTheme="minorHAnsi" w:cstheme="minorHAnsi"/>
          <w:b/>
          <w:bCs/>
          <w:w w:val="105"/>
          <w:sz w:val="22"/>
          <w:szCs w:val="22"/>
        </w:rPr>
        <w:t xml:space="preserve"> = </w:t>
      </w:r>
      <w:r w:rsidRPr="00FE7EA4">
        <w:rPr>
          <w:rFonts w:asciiTheme="minorHAnsi" w:hAnsiTheme="minorHAnsi" w:cstheme="minorHAnsi"/>
          <w:b/>
          <w:bCs/>
          <w:w w:val="105"/>
          <w:sz w:val="22"/>
          <w:szCs w:val="22"/>
        </w:rPr>
        <w:t>100 %</w:t>
      </w:r>
      <w:r w:rsidR="00E04895" w:rsidRPr="00FE7EA4">
        <w:rPr>
          <w:rFonts w:asciiTheme="minorHAnsi" w:hAnsiTheme="minorHAnsi" w:cstheme="minorHAnsi"/>
          <w:b/>
          <w:bCs/>
          <w:w w:val="105"/>
          <w:sz w:val="22"/>
          <w:szCs w:val="22"/>
        </w:rPr>
        <w:t xml:space="preserve"> </w:t>
      </w:r>
      <w:r w:rsidR="00E04895" w:rsidRPr="00FE7EA4">
        <w:rPr>
          <w:rFonts w:asciiTheme="minorHAnsi" w:eastAsia="Cambria Math" w:hAnsiTheme="minorHAnsi" w:cstheme="minorHAnsi"/>
          <w:sz w:val="22"/>
          <w:szCs w:val="22"/>
        </w:rPr>
        <w:t>×</w:t>
      </w:r>
      <w:r w:rsidRPr="00FE7EA4">
        <w:rPr>
          <w:rFonts w:asciiTheme="minorHAnsi" w:hAnsiTheme="minorHAnsi" w:cstheme="minorHAnsi"/>
          <w:b/>
          <w:bCs/>
          <w:w w:val="105"/>
          <w:sz w:val="22"/>
          <w:szCs w:val="22"/>
        </w:rPr>
        <w:t xml:space="preserve"> A</w:t>
      </w:r>
    </w:p>
    <w:p w14:paraId="6C4424D5" w14:textId="44A8B701" w:rsidR="0016509C" w:rsidRPr="00FE7EA4" w:rsidRDefault="00C0602F" w:rsidP="00A27F75">
      <w:pPr>
        <w:pStyle w:val="Corpodetexto"/>
        <w:spacing w:before="60" w:after="60" w:line="300" w:lineRule="exact"/>
        <w:ind w:right="1268"/>
        <w:jc w:val="both"/>
        <w:rPr>
          <w:rFonts w:asciiTheme="minorHAnsi" w:hAnsiTheme="minorHAnsi" w:cstheme="minorHAnsi"/>
          <w:w w:val="105"/>
          <w:sz w:val="22"/>
          <w:szCs w:val="22"/>
        </w:rPr>
      </w:pPr>
      <w:r w:rsidRPr="00FE7EA4">
        <w:rPr>
          <w:rFonts w:asciiTheme="minorHAnsi" w:hAnsiTheme="minorHAnsi" w:cstheme="minorHAnsi"/>
          <w:w w:val="105"/>
          <w:sz w:val="22"/>
          <w:szCs w:val="22"/>
        </w:rPr>
        <w:t>Poderão ainda ser</w:t>
      </w:r>
      <w:r w:rsidR="00400540" w:rsidRPr="00FE7EA4">
        <w:rPr>
          <w:rFonts w:asciiTheme="minorHAnsi" w:hAnsiTheme="minorHAnsi" w:cstheme="minorHAnsi"/>
          <w:w w:val="105"/>
          <w:sz w:val="22"/>
          <w:szCs w:val="22"/>
        </w:rPr>
        <w:t xml:space="preserve"> </w:t>
      </w:r>
      <w:r w:rsidR="006717D8" w:rsidRPr="00FE7EA4">
        <w:rPr>
          <w:rFonts w:asciiTheme="minorHAnsi" w:hAnsiTheme="minorHAnsi" w:cstheme="minorHAnsi"/>
          <w:w w:val="105"/>
          <w:sz w:val="22"/>
          <w:szCs w:val="22"/>
        </w:rPr>
        <w:t>realizadas e</w:t>
      </w:r>
      <w:r w:rsidR="00C85E5E" w:rsidRPr="00FE7EA4">
        <w:rPr>
          <w:rFonts w:asciiTheme="minorHAnsi" w:hAnsiTheme="minorHAnsi" w:cstheme="minorHAnsi"/>
          <w:w w:val="105"/>
          <w:sz w:val="22"/>
          <w:szCs w:val="22"/>
        </w:rPr>
        <w:t xml:space="preserve">ntrevistas individuais </w:t>
      </w:r>
      <w:r w:rsidR="006717D8" w:rsidRPr="00FE7EA4">
        <w:rPr>
          <w:rFonts w:asciiTheme="minorHAnsi" w:hAnsiTheme="minorHAnsi" w:cstheme="minorHAnsi"/>
          <w:w w:val="105"/>
          <w:sz w:val="22"/>
          <w:szCs w:val="22"/>
        </w:rPr>
        <w:t>aos candidatos</w:t>
      </w:r>
      <w:r w:rsidRPr="00FE7EA4">
        <w:rPr>
          <w:rFonts w:asciiTheme="minorHAnsi" w:hAnsiTheme="minorHAnsi" w:cstheme="minorHAnsi"/>
          <w:w w:val="105"/>
          <w:sz w:val="22"/>
          <w:szCs w:val="22"/>
        </w:rPr>
        <w:t xml:space="preserve"> melhor classificados,</w:t>
      </w:r>
      <w:r w:rsidR="000A7513" w:rsidRPr="00FE7EA4">
        <w:rPr>
          <w:rFonts w:asciiTheme="minorHAnsi" w:hAnsiTheme="minorHAnsi" w:cstheme="minorHAnsi"/>
          <w:w w:val="105"/>
          <w:sz w:val="22"/>
          <w:szCs w:val="22"/>
        </w:rPr>
        <w:t xml:space="preserve"> </w:t>
      </w:r>
      <w:r w:rsidR="009A0432" w:rsidRPr="00FE7EA4">
        <w:rPr>
          <w:rFonts w:asciiTheme="minorHAnsi" w:hAnsiTheme="minorHAnsi" w:cstheme="minorHAnsi"/>
          <w:w w:val="105"/>
          <w:sz w:val="22"/>
          <w:szCs w:val="22"/>
        </w:rPr>
        <w:t>visando a obtenção de esclarecimentos e explicações sobre os elementos curriculares e informações adicionais, bem como avaliação do perfil e</w:t>
      </w:r>
      <w:r w:rsidR="00B92EDE" w:rsidRPr="00FE7EA4">
        <w:rPr>
          <w:rFonts w:asciiTheme="minorHAnsi" w:hAnsiTheme="minorHAnsi" w:cstheme="minorHAnsi"/>
          <w:w w:val="105"/>
          <w:sz w:val="22"/>
          <w:szCs w:val="22"/>
        </w:rPr>
        <w:t xml:space="preserve"> </w:t>
      </w:r>
      <w:r w:rsidR="009A0432" w:rsidRPr="00FE7EA4">
        <w:rPr>
          <w:rFonts w:asciiTheme="minorHAnsi" w:hAnsiTheme="minorHAnsi" w:cstheme="minorHAnsi"/>
          <w:w w:val="105"/>
          <w:sz w:val="22"/>
          <w:szCs w:val="22"/>
        </w:rPr>
        <w:t>motivação do candidato</w:t>
      </w:r>
      <w:r w:rsidR="006717D8" w:rsidRPr="00FE7EA4">
        <w:rPr>
          <w:rFonts w:asciiTheme="minorHAnsi" w:hAnsiTheme="minorHAnsi" w:cstheme="minorHAnsi"/>
          <w:w w:val="105"/>
          <w:sz w:val="22"/>
          <w:szCs w:val="22"/>
        </w:rPr>
        <w:t>.</w:t>
      </w:r>
      <w:r w:rsidR="00F379EA" w:rsidRPr="00FE7EA4">
        <w:rPr>
          <w:rFonts w:asciiTheme="minorHAnsi" w:hAnsiTheme="minorHAnsi" w:cstheme="minorHAnsi"/>
          <w:w w:val="105"/>
          <w:sz w:val="22"/>
          <w:szCs w:val="22"/>
        </w:rPr>
        <w:t xml:space="preserve"> </w:t>
      </w:r>
      <w:r w:rsidRPr="00FE7EA4">
        <w:rPr>
          <w:rFonts w:asciiTheme="minorHAnsi" w:hAnsiTheme="minorHAnsi" w:cstheme="minorHAnsi"/>
          <w:w w:val="105"/>
          <w:sz w:val="22"/>
          <w:szCs w:val="22"/>
        </w:rPr>
        <w:t xml:space="preserve">Neste caso, </w:t>
      </w:r>
      <w:r w:rsidR="00400540" w:rsidRPr="00FE7EA4">
        <w:rPr>
          <w:rFonts w:asciiTheme="minorHAnsi" w:hAnsiTheme="minorHAnsi" w:cstheme="minorHAnsi"/>
          <w:w w:val="105"/>
          <w:sz w:val="22"/>
          <w:szCs w:val="22"/>
        </w:rPr>
        <w:t>a</w:t>
      </w:r>
      <w:r w:rsidR="00400540" w:rsidRPr="00FE7EA4">
        <w:rPr>
          <w:rFonts w:asciiTheme="minorHAnsi" w:hAnsiTheme="minorHAnsi" w:cstheme="minorHAnsi"/>
          <w:i/>
          <w:iCs/>
          <w:w w:val="105"/>
          <w:sz w:val="22"/>
          <w:szCs w:val="22"/>
        </w:rPr>
        <w:t xml:space="preserve"> </w:t>
      </w:r>
      <w:r w:rsidR="00392DC1" w:rsidRPr="00FE7EA4">
        <w:rPr>
          <w:rFonts w:asciiTheme="minorHAnsi" w:hAnsiTheme="minorHAnsi" w:cstheme="minorHAnsi"/>
          <w:i/>
          <w:iCs/>
          <w:w w:val="105"/>
          <w:sz w:val="22"/>
          <w:szCs w:val="22"/>
        </w:rPr>
        <w:t>A</w:t>
      </w:r>
      <w:r w:rsidRPr="00FE7EA4">
        <w:rPr>
          <w:rFonts w:asciiTheme="minorHAnsi" w:hAnsiTheme="minorHAnsi" w:cstheme="minorHAnsi"/>
          <w:i/>
          <w:iCs/>
          <w:w w:val="105"/>
          <w:sz w:val="22"/>
          <w:szCs w:val="22"/>
        </w:rPr>
        <w:t xml:space="preserve">valiação </w:t>
      </w:r>
      <w:r w:rsidR="00392DC1" w:rsidRPr="00FE7EA4">
        <w:rPr>
          <w:rFonts w:asciiTheme="minorHAnsi" w:hAnsiTheme="minorHAnsi" w:cstheme="minorHAnsi"/>
          <w:i/>
          <w:iCs/>
          <w:w w:val="105"/>
          <w:sz w:val="22"/>
          <w:szCs w:val="22"/>
        </w:rPr>
        <w:t>F</w:t>
      </w:r>
      <w:r w:rsidRPr="00FE7EA4">
        <w:rPr>
          <w:rFonts w:asciiTheme="minorHAnsi" w:hAnsiTheme="minorHAnsi" w:cstheme="minorHAnsi"/>
          <w:i/>
          <w:iCs/>
          <w:w w:val="105"/>
          <w:sz w:val="22"/>
          <w:szCs w:val="22"/>
        </w:rPr>
        <w:t>inal</w:t>
      </w:r>
      <w:r w:rsidRPr="00FE7EA4">
        <w:rPr>
          <w:rFonts w:asciiTheme="minorHAnsi" w:hAnsiTheme="minorHAnsi" w:cstheme="minorHAnsi"/>
          <w:w w:val="105"/>
          <w:sz w:val="22"/>
          <w:szCs w:val="22"/>
        </w:rPr>
        <w:t xml:space="preserve"> do</w:t>
      </w:r>
      <w:r w:rsidR="00400540" w:rsidRPr="00FE7EA4">
        <w:rPr>
          <w:rFonts w:asciiTheme="minorHAnsi" w:hAnsiTheme="minorHAnsi" w:cstheme="minorHAnsi"/>
          <w:w w:val="105"/>
          <w:sz w:val="22"/>
          <w:szCs w:val="22"/>
        </w:rPr>
        <w:t>s</w:t>
      </w:r>
      <w:r w:rsidRPr="00FE7EA4">
        <w:rPr>
          <w:rFonts w:asciiTheme="minorHAnsi" w:hAnsiTheme="minorHAnsi" w:cstheme="minorHAnsi"/>
          <w:w w:val="105"/>
          <w:sz w:val="22"/>
          <w:szCs w:val="22"/>
        </w:rPr>
        <w:t xml:space="preserve"> candidatos entrevistados será obtida pela seguinte fórmula: </w:t>
      </w:r>
      <w:r w:rsidR="00400540" w:rsidRPr="00FE7EA4">
        <w:rPr>
          <w:rFonts w:asciiTheme="minorHAnsi" w:hAnsiTheme="minorHAnsi" w:cstheme="minorHAnsi"/>
          <w:w w:val="105"/>
          <w:sz w:val="22"/>
          <w:szCs w:val="22"/>
        </w:rPr>
        <w:t xml:space="preserve"> </w:t>
      </w:r>
      <w:r w:rsidRPr="00FE7EA4">
        <w:rPr>
          <w:rFonts w:asciiTheme="minorHAnsi" w:hAnsiTheme="minorHAnsi" w:cstheme="minorHAnsi"/>
          <w:b/>
          <w:bCs/>
          <w:w w:val="105"/>
          <w:sz w:val="22"/>
          <w:szCs w:val="22"/>
        </w:rPr>
        <w:t>0,</w:t>
      </w:r>
      <w:r w:rsidR="00B409A0" w:rsidRPr="00FE7EA4">
        <w:rPr>
          <w:rFonts w:asciiTheme="minorHAnsi" w:hAnsiTheme="minorHAnsi" w:cstheme="minorHAnsi"/>
          <w:b/>
          <w:bCs/>
          <w:w w:val="105"/>
          <w:sz w:val="22"/>
          <w:szCs w:val="22"/>
        </w:rPr>
        <w:t>7</w:t>
      </w:r>
      <w:r w:rsidR="000A7513" w:rsidRPr="00FE7EA4">
        <w:rPr>
          <w:rFonts w:asciiTheme="minorHAnsi" w:hAnsiTheme="minorHAnsi" w:cstheme="minorHAnsi"/>
          <w:b/>
          <w:bCs/>
          <w:w w:val="105"/>
          <w:sz w:val="22"/>
          <w:szCs w:val="22"/>
        </w:rPr>
        <w:t xml:space="preserve">5 </w:t>
      </w:r>
      <w:r w:rsidR="000A7513" w:rsidRPr="00FE7EA4">
        <w:rPr>
          <w:rFonts w:asciiTheme="minorHAnsi" w:eastAsia="Cambria Math" w:hAnsiTheme="minorHAnsi" w:cstheme="minorHAnsi"/>
          <w:sz w:val="22"/>
          <w:szCs w:val="22"/>
        </w:rPr>
        <w:t>×</w:t>
      </w:r>
      <w:r w:rsidRPr="00FE7EA4">
        <w:rPr>
          <w:rFonts w:asciiTheme="minorHAnsi" w:hAnsiTheme="minorHAnsi" w:cstheme="minorHAnsi"/>
          <w:b/>
          <w:bCs/>
          <w:w w:val="105"/>
          <w:sz w:val="22"/>
          <w:szCs w:val="22"/>
        </w:rPr>
        <w:t xml:space="preserve"> </w:t>
      </w:r>
      <m:oMath>
        <m:r>
          <m:rPr>
            <m:sty m:val="bi"/>
          </m:rPr>
          <w:rPr>
            <w:rFonts w:ascii="Cambria Math" w:hAnsi="Cambria Math" w:cstheme="minorHAnsi"/>
            <w:sz w:val="22"/>
            <w:szCs w:val="22"/>
          </w:rPr>
          <m:t>Classificação Final (CF)</m:t>
        </m:r>
      </m:oMath>
      <w:r w:rsidR="00400540" w:rsidRPr="00FE7EA4">
        <w:rPr>
          <w:rFonts w:asciiTheme="minorHAnsi" w:hAnsiTheme="minorHAnsi" w:cstheme="minorHAnsi"/>
          <w:b/>
          <w:bCs/>
          <w:w w:val="105"/>
          <w:sz w:val="22"/>
          <w:szCs w:val="22"/>
        </w:rPr>
        <w:t xml:space="preserve"> + 0,</w:t>
      </w:r>
      <w:r w:rsidR="000A7513" w:rsidRPr="00FE7EA4">
        <w:rPr>
          <w:rFonts w:asciiTheme="minorHAnsi" w:hAnsiTheme="minorHAnsi" w:cstheme="minorHAnsi"/>
          <w:b/>
          <w:bCs/>
          <w:w w:val="105"/>
          <w:sz w:val="22"/>
          <w:szCs w:val="22"/>
        </w:rPr>
        <w:t xml:space="preserve">25 </w:t>
      </w:r>
      <w:r w:rsidR="000A7513" w:rsidRPr="00FE7EA4">
        <w:rPr>
          <w:rFonts w:asciiTheme="minorHAnsi" w:eastAsia="Cambria Math" w:hAnsiTheme="minorHAnsi" w:cstheme="minorHAnsi"/>
          <w:sz w:val="22"/>
          <w:szCs w:val="22"/>
        </w:rPr>
        <w:t>×</w:t>
      </w:r>
      <w:r w:rsidR="000A7513" w:rsidRPr="00FE7EA4">
        <w:rPr>
          <w:rFonts w:asciiTheme="minorHAnsi" w:hAnsiTheme="minorHAnsi" w:cstheme="minorHAnsi"/>
          <w:b/>
          <w:bCs/>
          <w:w w:val="105"/>
          <w:sz w:val="22"/>
          <w:szCs w:val="22"/>
        </w:rPr>
        <w:t xml:space="preserve"> </w:t>
      </w:r>
      <w:r w:rsidR="00400540" w:rsidRPr="00FE7EA4">
        <w:rPr>
          <w:rFonts w:asciiTheme="minorHAnsi" w:hAnsiTheme="minorHAnsi" w:cstheme="minorHAnsi"/>
          <w:b/>
          <w:bCs/>
          <w:i/>
          <w:iCs/>
          <w:w w:val="105"/>
          <w:sz w:val="22"/>
          <w:szCs w:val="22"/>
        </w:rPr>
        <w:t>Entrevista</w:t>
      </w:r>
      <w:r w:rsidR="00400540" w:rsidRPr="00FE7EA4">
        <w:rPr>
          <w:rFonts w:asciiTheme="minorHAnsi" w:hAnsiTheme="minorHAnsi" w:cstheme="minorHAnsi"/>
          <w:w w:val="105"/>
          <w:sz w:val="22"/>
          <w:szCs w:val="22"/>
        </w:rPr>
        <w:t>, num</w:t>
      </w:r>
      <w:r w:rsidR="000A7513" w:rsidRPr="00FE7EA4">
        <w:rPr>
          <w:rFonts w:asciiTheme="minorHAnsi" w:hAnsiTheme="minorHAnsi" w:cstheme="minorHAnsi"/>
          <w:w w:val="105"/>
          <w:sz w:val="22"/>
          <w:szCs w:val="22"/>
        </w:rPr>
        <w:t>a</w:t>
      </w:r>
      <w:r w:rsidR="00400540" w:rsidRPr="00FE7EA4">
        <w:rPr>
          <w:rFonts w:asciiTheme="minorHAnsi" w:hAnsiTheme="minorHAnsi" w:cstheme="minorHAnsi"/>
          <w:w w:val="105"/>
          <w:sz w:val="22"/>
          <w:szCs w:val="22"/>
        </w:rPr>
        <w:t xml:space="preserve"> escala de 0 (mínimo) a 5 (máximo).</w:t>
      </w:r>
      <w:r w:rsidR="00392DC1" w:rsidRPr="00FE7EA4">
        <w:rPr>
          <w:rFonts w:asciiTheme="minorHAnsi" w:hAnsiTheme="minorHAnsi" w:cstheme="minorHAnsi"/>
          <w:w w:val="105"/>
          <w:sz w:val="22"/>
          <w:szCs w:val="22"/>
        </w:rPr>
        <w:t xml:space="preserve"> Não havendo entrevista</w:t>
      </w:r>
      <w:r w:rsidR="000A7513" w:rsidRPr="00FE7EA4">
        <w:rPr>
          <w:rFonts w:asciiTheme="minorHAnsi" w:hAnsiTheme="minorHAnsi" w:cstheme="minorHAnsi"/>
          <w:w w:val="105"/>
          <w:sz w:val="22"/>
          <w:szCs w:val="22"/>
        </w:rPr>
        <w:t>,</w:t>
      </w:r>
      <w:r w:rsidR="00392DC1" w:rsidRPr="00FE7EA4">
        <w:rPr>
          <w:rFonts w:asciiTheme="minorHAnsi" w:hAnsiTheme="minorHAnsi" w:cstheme="minorHAnsi"/>
          <w:w w:val="105"/>
          <w:sz w:val="22"/>
          <w:szCs w:val="22"/>
        </w:rPr>
        <w:t xml:space="preserve"> a </w:t>
      </w:r>
      <w:r w:rsidR="00392DC1" w:rsidRPr="00FE7EA4">
        <w:rPr>
          <w:rFonts w:asciiTheme="minorHAnsi" w:hAnsiTheme="minorHAnsi" w:cstheme="minorHAnsi"/>
          <w:i/>
          <w:iCs/>
          <w:w w:val="105"/>
          <w:sz w:val="22"/>
          <w:szCs w:val="22"/>
        </w:rPr>
        <w:t xml:space="preserve">Avaliação </w:t>
      </w:r>
      <w:r w:rsidR="00EE3F80" w:rsidRPr="00FE7EA4">
        <w:rPr>
          <w:rFonts w:asciiTheme="minorHAnsi" w:hAnsiTheme="minorHAnsi" w:cstheme="minorHAnsi"/>
          <w:i/>
          <w:iCs/>
          <w:w w:val="105"/>
          <w:sz w:val="22"/>
          <w:szCs w:val="22"/>
        </w:rPr>
        <w:t>Fina</w:t>
      </w:r>
      <w:r w:rsidR="00EE3F80" w:rsidRPr="00FE7EA4">
        <w:rPr>
          <w:rFonts w:asciiTheme="minorHAnsi" w:hAnsiTheme="minorHAnsi" w:cstheme="minorHAnsi"/>
          <w:w w:val="105"/>
          <w:sz w:val="22"/>
          <w:szCs w:val="22"/>
        </w:rPr>
        <w:t xml:space="preserve">l será igual à </w:t>
      </w:r>
      <w:r w:rsidR="00EE3F80" w:rsidRPr="00FE7EA4">
        <w:rPr>
          <w:rFonts w:asciiTheme="minorHAnsi" w:hAnsiTheme="minorHAnsi" w:cstheme="minorHAnsi"/>
          <w:i/>
          <w:iCs/>
          <w:w w:val="105"/>
          <w:sz w:val="22"/>
          <w:szCs w:val="22"/>
        </w:rPr>
        <w:t>Classificação Final (CF)</w:t>
      </w:r>
      <w:r w:rsidR="00EE3F80" w:rsidRPr="00FE7EA4">
        <w:rPr>
          <w:rFonts w:asciiTheme="minorHAnsi" w:hAnsiTheme="minorHAnsi" w:cstheme="minorHAnsi"/>
          <w:w w:val="105"/>
          <w:sz w:val="22"/>
          <w:szCs w:val="22"/>
        </w:rPr>
        <w:t>.</w:t>
      </w:r>
    </w:p>
    <w:p w14:paraId="6FF6DF31" w14:textId="45DDB372" w:rsidR="00AB53A2" w:rsidRPr="00FE7EA4" w:rsidRDefault="00AB53A2" w:rsidP="00A27F75">
      <w:pPr>
        <w:pStyle w:val="Corpodetexto"/>
        <w:spacing w:before="60" w:after="60" w:line="300" w:lineRule="exact"/>
        <w:ind w:right="1268"/>
        <w:jc w:val="both"/>
        <w:rPr>
          <w:rFonts w:asciiTheme="minorHAnsi" w:hAnsiTheme="minorHAnsi" w:cstheme="minorHAnsi"/>
          <w:w w:val="105"/>
          <w:sz w:val="22"/>
          <w:szCs w:val="22"/>
        </w:rPr>
      </w:pPr>
      <w:r w:rsidRPr="00FE7EA4">
        <w:rPr>
          <w:rFonts w:asciiTheme="minorHAnsi" w:hAnsiTheme="minorHAnsi" w:cstheme="minorHAnsi"/>
          <w:w w:val="105"/>
          <w:sz w:val="22"/>
          <w:szCs w:val="22"/>
        </w:rPr>
        <w:t>Todos os membros d</w:t>
      </w:r>
      <w:r w:rsidR="005540AB" w:rsidRPr="00FE7EA4">
        <w:rPr>
          <w:rFonts w:asciiTheme="minorHAnsi" w:hAnsiTheme="minorHAnsi" w:cstheme="minorHAnsi"/>
          <w:w w:val="105"/>
          <w:sz w:val="22"/>
          <w:szCs w:val="22"/>
        </w:rPr>
        <w:t>o júri</w:t>
      </w:r>
      <w:r w:rsidRPr="00FE7EA4">
        <w:rPr>
          <w:rFonts w:asciiTheme="minorHAnsi" w:hAnsiTheme="minorHAnsi" w:cstheme="minorHAnsi"/>
          <w:w w:val="105"/>
          <w:sz w:val="22"/>
          <w:szCs w:val="22"/>
        </w:rPr>
        <w:t xml:space="preserve">, incluindo o coordenador, estabelecem o compromisso de respeitar um conjunto de responsabilidades essenciais ao processo de avaliação, tais como os deveres da imparcialidade, da declaração de quaisquer potenciais situações de conflito de interesses e da confidencialidade. Em todos os momentos do processo de avaliação, a confidencialidade é totalmente protegida e assegurada de modo a garantir a independência de todos os pareceres produzidos. </w:t>
      </w:r>
    </w:p>
    <w:p w14:paraId="6CDD4CB0" w14:textId="7A155FE2" w:rsidR="00AB53A2" w:rsidRPr="00FE7EA4" w:rsidRDefault="00AB53A2" w:rsidP="00A27F75">
      <w:pPr>
        <w:pStyle w:val="Corpodetexto"/>
        <w:spacing w:before="60" w:after="60" w:line="300" w:lineRule="exact"/>
        <w:ind w:right="1268"/>
        <w:jc w:val="both"/>
        <w:rPr>
          <w:rFonts w:asciiTheme="minorHAnsi" w:hAnsiTheme="minorHAnsi" w:cstheme="minorHAnsi"/>
          <w:w w:val="105"/>
          <w:sz w:val="22"/>
          <w:szCs w:val="22"/>
        </w:rPr>
      </w:pPr>
      <w:r w:rsidRPr="00FE7EA4">
        <w:rPr>
          <w:rFonts w:asciiTheme="minorHAnsi" w:hAnsiTheme="minorHAnsi" w:cstheme="minorHAnsi"/>
          <w:w w:val="105"/>
          <w:sz w:val="22"/>
          <w:szCs w:val="22"/>
        </w:rPr>
        <w:t>Os membros d</w:t>
      </w:r>
      <w:r w:rsidR="005540AB" w:rsidRPr="00FE7EA4">
        <w:rPr>
          <w:rFonts w:asciiTheme="minorHAnsi" w:hAnsiTheme="minorHAnsi" w:cstheme="minorHAnsi"/>
          <w:w w:val="105"/>
          <w:sz w:val="22"/>
          <w:szCs w:val="22"/>
        </w:rPr>
        <w:t>o júri</w:t>
      </w:r>
      <w:r w:rsidRPr="00FE7EA4">
        <w:rPr>
          <w:rFonts w:asciiTheme="minorHAnsi" w:hAnsiTheme="minorHAnsi" w:cstheme="minorHAnsi"/>
          <w:w w:val="105"/>
          <w:sz w:val="22"/>
          <w:szCs w:val="22"/>
        </w:rPr>
        <w:t>, incluindo o coordenador, não podem ser orientadores ou coorientadores de candidatos com candidaturas submetidas ao concurso.</w:t>
      </w:r>
    </w:p>
    <w:p w14:paraId="00D3FFBE" w14:textId="149B32DE" w:rsidR="00AB53A2" w:rsidRPr="00FE7EA4" w:rsidRDefault="00AB53A2" w:rsidP="00A27F75">
      <w:pPr>
        <w:pStyle w:val="Corpodetexto"/>
        <w:spacing w:before="60" w:after="60" w:line="300" w:lineRule="exact"/>
        <w:ind w:right="1268"/>
        <w:jc w:val="both"/>
        <w:rPr>
          <w:rFonts w:asciiTheme="minorHAnsi" w:hAnsiTheme="minorHAnsi" w:cstheme="minorHAnsi"/>
          <w:w w:val="105"/>
          <w:sz w:val="22"/>
          <w:szCs w:val="22"/>
        </w:rPr>
      </w:pPr>
      <w:r w:rsidRPr="00FE7EA4">
        <w:rPr>
          <w:rFonts w:asciiTheme="minorHAnsi" w:hAnsiTheme="minorHAnsi" w:cstheme="minorHAnsi"/>
          <w:w w:val="105"/>
          <w:sz w:val="22"/>
          <w:szCs w:val="22"/>
        </w:rPr>
        <w:t>Para cada candidatura será produzida, pelo</w:t>
      </w:r>
      <w:r w:rsidR="00040BEA" w:rsidRPr="00FE7EA4">
        <w:rPr>
          <w:rFonts w:asciiTheme="minorHAnsi" w:hAnsiTheme="minorHAnsi" w:cstheme="minorHAnsi"/>
          <w:w w:val="105"/>
          <w:sz w:val="22"/>
          <w:szCs w:val="22"/>
        </w:rPr>
        <w:t>s membros do júri</w:t>
      </w:r>
      <w:r w:rsidRPr="00FE7EA4">
        <w:rPr>
          <w:rFonts w:asciiTheme="minorHAnsi" w:hAnsiTheme="minorHAnsi" w:cstheme="minorHAnsi"/>
          <w:w w:val="105"/>
          <w:sz w:val="22"/>
          <w:szCs w:val="22"/>
        </w:rPr>
        <w:t>, uma ficha de avaliação final onde de forma clara, coerente e consistente sejam apresentados os argumentos que conduziram às classificações atribuídas a cada um dos critérios e subcritérios</w:t>
      </w:r>
      <w:r w:rsidR="00040BEA" w:rsidRPr="00FE7EA4">
        <w:rPr>
          <w:rFonts w:asciiTheme="minorHAnsi" w:hAnsiTheme="minorHAnsi" w:cstheme="minorHAnsi"/>
          <w:w w:val="105"/>
          <w:sz w:val="22"/>
          <w:szCs w:val="22"/>
        </w:rPr>
        <w:t xml:space="preserve"> </w:t>
      </w:r>
      <w:r w:rsidRPr="00FE7EA4">
        <w:rPr>
          <w:rFonts w:asciiTheme="minorHAnsi" w:hAnsiTheme="minorHAnsi" w:cstheme="minorHAnsi"/>
          <w:w w:val="105"/>
          <w:sz w:val="22"/>
          <w:szCs w:val="22"/>
        </w:rPr>
        <w:t>de avaliação, explicitando ainda eventuais bonificações atribuídas</w:t>
      </w:r>
      <w:r w:rsidR="00040BEA" w:rsidRPr="00FE7EA4">
        <w:rPr>
          <w:rFonts w:asciiTheme="minorHAnsi" w:hAnsiTheme="minorHAnsi" w:cstheme="minorHAnsi"/>
          <w:w w:val="105"/>
          <w:sz w:val="22"/>
          <w:szCs w:val="22"/>
        </w:rPr>
        <w:t>.</w:t>
      </w:r>
    </w:p>
    <w:p w14:paraId="6006BC9E" w14:textId="2B666185" w:rsidR="00AB53A2" w:rsidRPr="00FE7EA4" w:rsidRDefault="00122DB4" w:rsidP="00A27F75">
      <w:pPr>
        <w:pStyle w:val="Corpodetexto"/>
        <w:spacing w:before="60" w:after="60" w:line="300" w:lineRule="exact"/>
        <w:ind w:right="1268"/>
        <w:jc w:val="both"/>
        <w:rPr>
          <w:rFonts w:asciiTheme="minorHAnsi" w:hAnsiTheme="minorHAnsi" w:cstheme="minorHAnsi"/>
          <w:w w:val="105"/>
          <w:sz w:val="22"/>
          <w:szCs w:val="22"/>
        </w:rPr>
      </w:pPr>
      <w:r w:rsidRPr="00FE7EA4">
        <w:rPr>
          <w:rFonts w:asciiTheme="minorHAnsi" w:hAnsiTheme="minorHAnsi" w:cstheme="minorHAnsi"/>
          <w:w w:val="105"/>
          <w:sz w:val="22"/>
          <w:szCs w:val="22"/>
        </w:rPr>
        <w:t xml:space="preserve">As reuniões </w:t>
      </w:r>
      <w:r w:rsidR="007369B7" w:rsidRPr="00FE7EA4">
        <w:rPr>
          <w:rFonts w:asciiTheme="minorHAnsi" w:hAnsiTheme="minorHAnsi" w:cstheme="minorHAnsi"/>
          <w:w w:val="105"/>
          <w:sz w:val="22"/>
          <w:szCs w:val="22"/>
        </w:rPr>
        <w:t>de avaliação</w:t>
      </w:r>
      <w:r w:rsidRPr="00FE7EA4">
        <w:rPr>
          <w:rFonts w:asciiTheme="minorHAnsi" w:hAnsiTheme="minorHAnsi" w:cstheme="minorHAnsi"/>
          <w:w w:val="105"/>
          <w:sz w:val="22"/>
          <w:szCs w:val="22"/>
        </w:rPr>
        <w:t xml:space="preserve"> serão virtuais e </w:t>
      </w:r>
      <w:r w:rsidR="00AF1127" w:rsidRPr="00FE7EA4">
        <w:rPr>
          <w:rFonts w:asciiTheme="minorHAnsi" w:hAnsiTheme="minorHAnsi" w:cstheme="minorHAnsi"/>
          <w:w w:val="105"/>
          <w:sz w:val="22"/>
          <w:szCs w:val="22"/>
        </w:rPr>
        <w:t xml:space="preserve">dessas </w:t>
      </w:r>
      <w:r w:rsidR="007369B7" w:rsidRPr="00FE7EA4">
        <w:rPr>
          <w:rFonts w:asciiTheme="minorHAnsi" w:hAnsiTheme="minorHAnsi" w:cstheme="minorHAnsi"/>
          <w:w w:val="105"/>
          <w:sz w:val="22"/>
          <w:szCs w:val="22"/>
        </w:rPr>
        <w:t xml:space="preserve">reuniões </w:t>
      </w:r>
      <w:r w:rsidRPr="00FE7EA4">
        <w:rPr>
          <w:rFonts w:asciiTheme="minorHAnsi" w:hAnsiTheme="minorHAnsi" w:cstheme="minorHAnsi"/>
          <w:w w:val="105"/>
          <w:sz w:val="22"/>
          <w:szCs w:val="22"/>
        </w:rPr>
        <w:t>ser</w:t>
      </w:r>
      <w:r w:rsidR="00F70E67" w:rsidRPr="00FE7EA4">
        <w:rPr>
          <w:rFonts w:asciiTheme="minorHAnsi" w:hAnsiTheme="minorHAnsi" w:cstheme="minorHAnsi"/>
          <w:w w:val="105"/>
          <w:sz w:val="22"/>
          <w:szCs w:val="22"/>
        </w:rPr>
        <w:t>ão</w:t>
      </w:r>
      <w:r w:rsidRPr="00FE7EA4">
        <w:rPr>
          <w:rFonts w:asciiTheme="minorHAnsi" w:hAnsiTheme="minorHAnsi" w:cstheme="minorHAnsi"/>
          <w:w w:val="105"/>
          <w:sz w:val="22"/>
          <w:szCs w:val="22"/>
        </w:rPr>
        <w:t xml:space="preserve"> </w:t>
      </w:r>
      <w:r w:rsidR="00F70E67" w:rsidRPr="00FE7EA4">
        <w:rPr>
          <w:rFonts w:asciiTheme="minorHAnsi" w:hAnsiTheme="minorHAnsi" w:cstheme="minorHAnsi"/>
          <w:w w:val="105"/>
          <w:sz w:val="22"/>
          <w:szCs w:val="22"/>
        </w:rPr>
        <w:t>elaboradas</w:t>
      </w:r>
      <w:r w:rsidRPr="00FE7EA4">
        <w:rPr>
          <w:rFonts w:asciiTheme="minorHAnsi" w:hAnsiTheme="minorHAnsi" w:cstheme="minorHAnsi"/>
          <w:w w:val="105"/>
          <w:sz w:val="22"/>
          <w:szCs w:val="22"/>
        </w:rPr>
        <w:t xml:space="preserve"> ata</w:t>
      </w:r>
      <w:r w:rsidR="00F70E67" w:rsidRPr="00FE7EA4">
        <w:rPr>
          <w:rFonts w:asciiTheme="minorHAnsi" w:hAnsiTheme="minorHAnsi" w:cstheme="minorHAnsi"/>
          <w:w w:val="105"/>
          <w:sz w:val="22"/>
          <w:szCs w:val="22"/>
        </w:rPr>
        <w:t>s, cuja</w:t>
      </w:r>
      <w:r w:rsidR="00AB53A2" w:rsidRPr="00FE7EA4">
        <w:rPr>
          <w:rFonts w:asciiTheme="minorHAnsi" w:hAnsiTheme="minorHAnsi" w:cstheme="minorHAnsi"/>
          <w:w w:val="105"/>
          <w:sz w:val="22"/>
          <w:szCs w:val="22"/>
        </w:rPr>
        <w:t xml:space="preserve"> responsabilidade </w:t>
      </w:r>
      <w:r w:rsidR="00F70E67" w:rsidRPr="00FE7EA4">
        <w:rPr>
          <w:rFonts w:asciiTheme="minorHAnsi" w:hAnsiTheme="minorHAnsi" w:cstheme="minorHAnsi"/>
          <w:w w:val="105"/>
          <w:sz w:val="22"/>
          <w:szCs w:val="22"/>
        </w:rPr>
        <w:t xml:space="preserve">é </w:t>
      </w:r>
      <w:r w:rsidR="00AB53A2" w:rsidRPr="00FE7EA4">
        <w:rPr>
          <w:rFonts w:asciiTheme="minorHAnsi" w:hAnsiTheme="minorHAnsi" w:cstheme="minorHAnsi"/>
          <w:w w:val="105"/>
          <w:sz w:val="22"/>
          <w:szCs w:val="22"/>
        </w:rPr>
        <w:t>de todos os seus membros.</w:t>
      </w:r>
    </w:p>
    <w:p w14:paraId="7D7ED3C2" w14:textId="6C380FB2" w:rsidR="00AB53A2" w:rsidRPr="00FE7EA4" w:rsidRDefault="00AB53A2" w:rsidP="00A27F75">
      <w:pPr>
        <w:pStyle w:val="Corpodetexto"/>
        <w:spacing w:before="60" w:after="60" w:line="300" w:lineRule="exact"/>
        <w:ind w:right="1268"/>
        <w:jc w:val="both"/>
        <w:rPr>
          <w:rFonts w:asciiTheme="minorHAnsi" w:hAnsiTheme="minorHAnsi" w:cstheme="minorHAnsi"/>
          <w:w w:val="105"/>
          <w:sz w:val="22"/>
          <w:szCs w:val="22"/>
        </w:rPr>
      </w:pPr>
      <w:r w:rsidRPr="00FE7EA4">
        <w:rPr>
          <w:rFonts w:asciiTheme="minorHAnsi" w:hAnsiTheme="minorHAnsi" w:cstheme="minorHAnsi"/>
          <w:w w:val="105"/>
          <w:sz w:val="22"/>
          <w:szCs w:val="22"/>
        </w:rPr>
        <w:t>A</w:t>
      </w:r>
      <w:r w:rsidR="00F70E67" w:rsidRPr="00FE7EA4">
        <w:rPr>
          <w:rFonts w:asciiTheme="minorHAnsi" w:hAnsiTheme="minorHAnsi" w:cstheme="minorHAnsi"/>
          <w:w w:val="105"/>
          <w:sz w:val="22"/>
          <w:szCs w:val="22"/>
        </w:rPr>
        <w:t>s</w:t>
      </w:r>
      <w:r w:rsidRPr="00FE7EA4">
        <w:rPr>
          <w:rFonts w:asciiTheme="minorHAnsi" w:hAnsiTheme="minorHAnsi" w:cstheme="minorHAnsi"/>
          <w:w w:val="105"/>
          <w:sz w:val="22"/>
          <w:szCs w:val="22"/>
        </w:rPr>
        <w:t xml:space="preserve"> ata</w:t>
      </w:r>
      <w:r w:rsidR="00F70E67" w:rsidRPr="00FE7EA4">
        <w:rPr>
          <w:rFonts w:asciiTheme="minorHAnsi" w:hAnsiTheme="minorHAnsi" w:cstheme="minorHAnsi"/>
          <w:w w:val="105"/>
          <w:sz w:val="22"/>
          <w:szCs w:val="22"/>
        </w:rPr>
        <w:t>s</w:t>
      </w:r>
      <w:r w:rsidRPr="00FE7EA4">
        <w:rPr>
          <w:rFonts w:asciiTheme="minorHAnsi" w:hAnsiTheme="minorHAnsi" w:cstheme="minorHAnsi"/>
          <w:w w:val="105"/>
          <w:sz w:val="22"/>
          <w:szCs w:val="22"/>
        </w:rPr>
        <w:t xml:space="preserve"> e os seus anexos devem incluir, obrigatoriamente, a seguinte informação:</w:t>
      </w:r>
    </w:p>
    <w:p w14:paraId="058EC765" w14:textId="75546DE8" w:rsidR="00AB53A2" w:rsidRPr="00FE7EA4" w:rsidRDefault="00AB53A2" w:rsidP="00CF58DF">
      <w:pPr>
        <w:pStyle w:val="Corpodetexto"/>
        <w:numPr>
          <w:ilvl w:val="0"/>
          <w:numId w:val="1"/>
        </w:numPr>
        <w:autoSpaceDE/>
        <w:autoSpaceDN/>
        <w:spacing w:before="60" w:after="60" w:line="300" w:lineRule="exact"/>
        <w:ind w:left="567" w:right="1268" w:firstLine="0"/>
        <w:jc w:val="both"/>
        <w:rPr>
          <w:rFonts w:asciiTheme="minorHAnsi" w:hAnsiTheme="minorHAnsi" w:cstheme="minorHAnsi"/>
          <w:w w:val="105"/>
          <w:sz w:val="22"/>
          <w:szCs w:val="22"/>
        </w:rPr>
      </w:pPr>
      <w:r w:rsidRPr="00FE7EA4">
        <w:rPr>
          <w:rFonts w:asciiTheme="minorHAnsi" w:hAnsiTheme="minorHAnsi" w:cstheme="minorHAnsi"/>
          <w:w w:val="105"/>
          <w:sz w:val="22"/>
          <w:szCs w:val="22"/>
        </w:rPr>
        <w:t xml:space="preserve">Nome e afiliação de todos os membros do </w:t>
      </w:r>
      <w:r w:rsidR="005540AB" w:rsidRPr="00FE7EA4">
        <w:rPr>
          <w:rFonts w:asciiTheme="minorHAnsi" w:hAnsiTheme="minorHAnsi" w:cstheme="minorHAnsi"/>
          <w:w w:val="105"/>
          <w:sz w:val="22"/>
          <w:szCs w:val="22"/>
        </w:rPr>
        <w:t>júri de seleção</w:t>
      </w:r>
      <w:r w:rsidRPr="00FE7EA4">
        <w:rPr>
          <w:rFonts w:asciiTheme="minorHAnsi" w:hAnsiTheme="minorHAnsi" w:cstheme="minorHAnsi"/>
          <w:w w:val="105"/>
          <w:sz w:val="22"/>
          <w:szCs w:val="22"/>
        </w:rPr>
        <w:t>;</w:t>
      </w:r>
    </w:p>
    <w:p w14:paraId="5184225E" w14:textId="6A899161" w:rsidR="00AB53A2" w:rsidRPr="00FE7EA4" w:rsidRDefault="00AB53A2" w:rsidP="00CF58DF">
      <w:pPr>
        <w:pStyle w:val="Corpodetexto"/>
        <w:numPr>
          <w:ilvl w:val="0"/>
          <w:numId w:val="1"/>
        </w:numPr>
        <w:autoSpaceDE/>
        <w:autoSpaceDN/>
        <w:spacing w:before="60" w:after="60" w:line="300" w:lineRule="exact"/>
        <w:ind w:left="567" w:right="1268" w:firstLine="0"/>
        <w:jc w:val="both"/>
        <w:rPr>
          <w:rFonts w:asciiTheme="minorHAnsi" w:hAnsiTheme="minorHAnsi" w:cstheme="minorHAnsi"/>
          <w:w w:val="105"/>
          <w:sz w:val="22"/>
          <w:szCs w:val="22"/>
        </w:rPr>
      </w:pPr>
      <w:r w:rsidRPr="00FE7EA4">
        <w:rPr>
          <w:rFonts w:asciiTheme="minorHAnsi" w:hAnsiTheme="minorHAnsi" w:cstheme="minorHAnsi"/>
          <w:w w:val="105"/>
          <w:sz w:val="22"/>
          <w:szCs w:val="22"/>
        </w:rPr>
        <w:t>Identificação de todas as candidaturas excluídas e respetiva fundamentação</w:t>
      </w:r>
      <w:r w:rsidR="007369B7" w:rsidRPr="00FE7EA4">
        <w:rPr>
          <w:rFonts w:asciiTheme="minorHAnsi" w:hAnsiTheme="minorHAnsi" w:cstheme="minorHAnsi"/>
          <w:w w:val="105"/>
          <w:sz w:val="22"/>
          <w:szCs w:val="22"/>
        </w:rPr>
        <w:t xml:space="preserve">, </w:t>
      </w:r>
      <w:r w:rsidR="00846959" w:rsidRPr="00FE7EA4">
        <w:rPr>
          <w:rFonts w:asciiTheme="minorHAnsi" w:hAnsiTheme="minorHAnsi" w:cstheme="minorHAnsi"/>
          <w:w w:val="105"/>
          <w:sz w:val="22"/>
          <w:szCs w:val="22"/>
        </w:rPr>
        <w:t>caso</w:t>
      </w:r>
      <w:r w:rsidR="007369B7" w:rsidRPr="00FE7EA4">
        <w:rPr>
          <w:rFonts w:asciiTheme="minorHAnsi" w:hAnsiTheme="minorHAnsi" w:cstheme="minorHAnsi"/>
          <w:w w:val="105"/>
          <w:sz w:val="22"/>
          <w:szCs w:val="22"/>
        </w:rPr>
        <w:t xml:space="preserve"> aplicável;</w:t>
      </w:r>
    </w:p>
    <w:p w14:paraId="55273E39" w14:textId="1F733FA8" w:rsidR="00AB53A2" w:rsidRPr="00FE7EA4" w:rsidRDefault="00AB53A2" w:rsidP="00CF58DF">
      <w:pPr>
        <w:pStyle w:val="Corpodetexto"/>
        <w:numPr>
          <w:ilvl w:val="0"/>
          <w:numId w:val="1"/>
        </w:numPr>
        <w:autoSpaceDE/>
        <w:autoSpaceDN/>
        <w:spacing w:before="60" w:after="60" w:line="300" w:lineRule="exact"/>
        <w:ind w:left="567" w:right="1268" w:firstLine="0"/>
        <w:jc w:val="both"/>
        <w:rPr>
          <w:rFonts w:asciiTheme="minorHAnsi" w:hAnsiTheme="minorHAnsi" w:cstheme="minorHAnsi"/>
          <w:w w:val="105"/>
          <w:sz w:val="22"/>
          <w:szCs w:val="22"/>
        </w:rPr>
      </w:pPr>
      <w:r w:rsidRPr="00FE7EA4">
        <w:rPr>
          <w:rFonts w:asciiTheme="minorHAnsi" w:hAnsiTheme="minorHAnsi" w:cstheme="minorHAnsi"/>
          <w:w w:val="105"/>
          <w:sz w:val="22"/>
          <w:szCs w:val="22"/>
        </w:rPr>
        <w:t>Metodologia adotada pelo painel para casos considerados particulares</w:t>
      </w:r>
      <w:r w:rsidR="007369B7" w:rsidRPr="00FE7EA4">
        <w:rPr>
          <w:rFonts w:asciiTheme="minorHAnsi" w:hAnsiTheme="minorHAnsi" w:cstheme="minorHAnsi"/>
          <w:w w:val="105"/>
          <w:sz w:val="22"/>
          <w:szCs w:val="22"/>
        </w:rPr>
        <w:t xml:space="preserve">, </w:t>
      </w:r>
      <w:r w:rsidR="00846959" w:rsidRPr="00FE7EA4">
        <w:rPr>
          <w:rFonts w:asciiTheme="minorHAnsi" w:hAnsiTheme="minorHAnsi" w:cstheme="minorHAnsi"/>
          <w:w w:val="105"/>
          <w:sz w:val="22"/>
          <w:szCs w:val="22"/>
        </w:rPr>
        <w:t>caso</w:t>
      </w:r>
      <w:r w:rsidR="007369B7" w:rsidRPr="00FE7EA4">
        <w:rPr>
          <w:rFonts w:asciiTheme="minorHAnsi" w:hAnsiTheme="minorHAnsi" w:cstheme="minorHAnsi"/>
          <w:w w:val="105"/>
          <w:sz w:val="22"/>
          <w:szCs w:val="22"/>
        </w:rPr>
        <w:t xml:space="preserve"> aplicável;</w:t>
      </w:r>
    </w:p>
    <w:p w14:paraId="5D8AF4E2" w14:textId="77777777" w:rsidR="00AB53A2" w:rsidRPr="00FE7EA4" w:rsidRDefault="00AB53A2" w:rsidP="00CF58DF">
      <w:pPr>
        <w:pStyle w:val="Corpodetexto"/>
        <w:numPr>
          <w:ilvl w:val="0"/>
          <w:numId w:val="1"/>
        </w:numPr>
        <w:autoSpaceDE/>
        <w:autoSpaceDN/>
        <w:spacing w:before="60" w:after="60" w:line="300" w:lineRule="exact"/>
        <w:ind w:left="567" w:right="1268" w:firstLine="0"/>
        <w:jc w:val="both"/>
        <w:rPr>
          <w:rFonts w:asciiTheme="minorHAnsi" w:hAnsiTheme="minorHAnsi" w:cstheme="minorHAnsi"/>
          <w:w w:val="105"/>
          <w:sz w:val="22"/>
          <w:szCs w:val="22"/>
        </w:rPr>
      </w:pPr>
      <w:r w:rsidRPr="00FE7EA4">
        <w:rPr>
          <w:rFonts w:asciiTheme="minorHAnsi" w:hAnsiTheme="minorHAnsi" w:cstheme="minorHAnsi"/>
          <w:w w:val="105"/>
          <w:sz w:val="22"/>
          <w:szCs w:val="22"/>
        </w:rPr>
        <w:t>Fichas de Avaliação Final de cada candidato;</w:t>
      </w:r>
    </w:p>
    <w:p w14:paraId="36E17CAF" w14:textId="77777777" w:rsidR="00AB53A2" w:rsidRPr="00FE7EA4" w:rsidRDefault="00AB53A2" w:rsidP="00CF58DF">
      <w:pPr>
        <w:pStyle w:val="Corpodetexto"/>
        <w:numPr>
          <w:ilvl w:val="0"/>
          <w:numId w:val="1"/>
        </w:numPr>
        <w:autoSpaceDE/>
        <w:autoSpaceDN/>
        <w:spacing w:before="60" w:after="60" w:line="300" w:lineRule="exact"/>
        <w:ind w:left="567" w:right="1268" w:firstLine="0"/>
        <w:jc w:val="both"/>
        <w:rPr>
          <w:rFonts w:asciiTheme="minorHAnsi" w:hAnsiTheme="minorHAnsi" w:cstheme="minorHAnsi"/>
          <w:w w:val="105"/>
          <w:sz w:val="22"/>
          <w:szCs w:val="22"/>
        </w:rPr>
      </w:pPr>
      <w:r w:rsidRPr="00FE7EA4">
        <w:rPr>
          <w:rFonts w:asciiTheme="minorHAnsi" w:hAnsiTheme="minorHAnsi" w:cstheme="minorHAnsi"/>
          <w:w w:val="105"/>
          <w:sz w:val="22"/>
          <w:szCs w:val="22"/>
        </w:rPr>
        <w:t>Lista provisória de classificação e seriação dos candidatos, por ordem decrescente da classificação final, de todas as candidaturas avaliadas pelo painel;</w:t>
      </w:r>
    </w:p>
    <w:p w14:paraId="037925B6" w14:textId="73B8C558" w:rsidR="00AB53A2" w:rsidRPr="00FE7EA4" w:rsidRDefault="00AB53A2" w:rsidP="00CF58DF">
      <w:pPr>
        <w:pStyle w:val="Corpodetexto"/>
        <w:numPr>
          <w:ilvl w:val="0"/>
          <w:numId w:val="1"/>
        </w:numPr>
        <w:autoSpaceDE/>
        <w:autoSpaceDN/>
        <w:spacing w:before="60" w:after="60" w:line="300" w:lineRule="exact"/>
        <w:ind w:left="567" w:right="1268" w:firstLine="0"/>
        <w:jc w:val="both"/>
        <w:rPr>
          <w:rFonts w:asciiTheme="minorHAnsi" w:hAnsiTheme="minorHAnsi" w:cstheme="minorHAnsi"/>
          <w:w w:val="105"/>
          <w:sz w:val="22"/>
          <w:szCs w:val="22"/>
        </w:rPr>
      </w:pPr>
      <w:r w:rsidRPr="00FE7EA4">
        <w:rPr>
          <w:rFonts w:asciiTheme="minorHAnsi" w:hAnsiTheme="minorHAnsi" w:cstheme="minorHAnsi"/>
          <w:w w:val="105"/>
          <w:sz w:val="22"/>
          <w:szCs w:val="22"/>
        </w:rPr>
        <w:t xml:space="preserve">Declarações de CDI de todos os membros do </w:t>
      </w:r>
      <w:r w:rsidR="005540AB" w:rsidRPr="00FE7EA4">
        <w:rPr>
          <w:rFonts w:asciiTheme="minorHAnsi" w:hAnsiTheme="minorHAnsi" w:cstheme="minorHAnsi"/>
          <w:w w:val="105"/>
          <w:sz w:val="22"/>
          <w:szCs w:val="22"/>
        </w:rPr>
        <w:t>júri</w:t>
      </w:r>
      <w:r w:rsidRPr="00FE7EA4">
        <w:rPr>
          <w:rFonts w:asciiTheme="minorHAnsi" w:hAnsiTheme="minorHAnsi" w:cstheme="minorHAnsi"/>
          <w:w w:val="105"/>
          <w:sz w:val="22"/>
          <w:szCs w:val="22"/>
        </w:rPr>
        <w:t>;</w:t>
      </w:r>
    </w:p>
    <w:p w14:paraId="59A86C51" w14:textId="27B7970A" w:rsidR="00AB53A2" w:rsidRPr="00FE7EA4" w:rsidRDefault="00AB53A2" w:rsidP="00CF58DF">
      <w:pPr>
        <w:pStyle w:val="Corpodetexto"/>
        <w:numPr>
          <w:ilvl w:val="0"/>
          <w:numId w:val="1"/>
        </w:numPr>
        <w:autoSpaceDE/>
        <w:autoSpaceDN/>
        <w:spacing w:before="60" w:after="60" w:line="300" w:lineRule="exact"/>
        <w:ind w:left="567" w:right="1268" w:firstLine="0"/>
        <w:jc w:val="both"/>
        <w:rPr>
          <w:rFonts w:asciiTheme="minorHAnsi" w:hAnsiTheme="minorHAnsi" w:cstheme="minorHAnsi"/>
          <w:w w:val="105"/>
          <w:sz w:val="22"/>
          <w:szCs w:val="22"/>
        </w:rPr>
      </w:pPr>
      <w:r w:rsidRPr="00FE7EA4">
        <w:rPr>
          <w:rFonts w:asciiTheme="minorHAnsi" w:hAnsiTheme="minorHAnsi" w:cstheme="minorHAnsi"/>
          <w:w w:val="105"/>
          <w:sz w:val="22"/>
          <w:szCs w:val="22"/>
        </w:rPr>
        <w:lastRenderedPageBreak/>
        <w:t>Eventuais delegações de voto e competências por motivo de ausência justificada</w:t>
      </w:r>
      <w:r w:rsidR="007369B7" w:rsidRPr="00FE7EA4">
        <w:rPr>
          <w:rFonts w:asciiTheme="minorHAnsi" w:hAnsiTheme="minorHAnsi" w:cstheme="minorHAnsi"/>
          <w:w w:val="105"/>
          <w:sz w:val="22"/>
          <w:szCs w:val="22"/>
        </w:rPr>
        <w:t>, se aplicável.</w:t>
      </w:r>
    </w:p>
    <w:p w14:paraId="2D5037EB" w14:textId="77777777" w:rsidR="00AB53A2" w:rsidRPr="00FE7EA4" w:rsidRDefault="00AB53A2" w:rsidP="00A27F75">
      <w:pPr>
        <w:spacing w:before="360" w:after="360"/>
        <w:ind w:right="1268"/>
        <w:jc w:val="both"/>
        <w:rPr>
          <w:rFonts w:asciiTheme="minorHAnsi" w:hAnsiTheme="minorHAnsi" w:cstheme="minorHAnsi"/>
          <w:b/>
        </w:rPr>
      </w:pPr>
      <w:r w:rsidRPr="00FE7EA4">
        <w:rPr>
          <w:rFonts w:asciiTheme="minorHAnsi" w:hAnsiTheme="minorHAnsi" w:cstheme="minorHAnsi"/>
          <w:b/>
        </w:rPr>
        <w:t>8. DIVULGAÇÃO DE RESULTADOS</w:t>
      </w:r>
    </w:p>
    <w:p w14:paraId="797DF9B3" w14:textId="469675B9" w:rsidR="00AB53A2" w:rsidRPr="00FE7EA4" w:rsidRDefault="00AB53A2" w:rsidP="00A27F75">
      <w:pPr>
        <w:pStyle w:val="Corpodetexto"/>
        <w:spacing w:before="60" w:after="60" w:line="300" w:lineRule="exact"/>
        <w:ind w:right="1268"/>
        <w:jc w:val="both"/>
        <w:rPr>
          <w:rFonts w:asciiTheme="minorHAnsi" w:hAnsiTheme="minorHAnsi" w:cstheme="minorHAnsi"/>
          <w:w w:val="105"/>
          <w:sz w:val="22"/>
          <w:szCs w:val="22"/>
        </w:rPr>
      </w:pPr>
      <w:r w:rsidRPr="00FE7EA4">
        <w:rPr>
          <w:rFonts w:asciiTheme="minorHAnsi" w:hAnsiTheme="minorHAnsi" w:cstheme="minorHAnsi"/>
          <w:w w:val="105"/>
          <w:sz w:val="22"/>
          <w:szCs w:val="22"/>
        </w:rPr>
        <w:t xml:space="preserve">Os resultados da avaliação são comunicados via e-mail para o endereço de correio eletrónico </w:t>
      </w:r>
      <w:r w:rsidR="00F70E67" w:rsidRPr="00FE7EA4">
        <w:rPr>
          <w:rFonts w:asciiTheme="minorHAnsi" w:hAnsiTheme="minorHAnsi" w:cstheme="minorHAnsi"/>
          <w:w w:val="105"/>
          <w:sz w:val="22"/>
          <w:szCs w:val="22"/>
        </w:rPr>
        <w:t xml:space="preserve">indicado </w:t>
      </w:r>
      <w:r w:rsidRPr="00FE7EA4">
        <w:rPr>
          <w:rFonts w:asciiTheme="minorHAnsi" w:hAnsiTheme="minorHAnsi" w:cstheme="minorHAnsi"/>
          <w:w w:val="105"/>
          <w:sz w:val="22"/>
          <w:szCs w:val="22"/>
        </w:rPr>
        <w:t xml:space="preserve">pelo candidato </w:t>
      </w:r>
      <w:r w:rsidR="00F70E67" w:rsidRPr="00FE7EA4">
        <w:rPr>
          <w:rFonts w:asciiTheme="minorHAnsi" w:hAnsiTheme="minorHAnsi" w:cstheme="minorHAnsi"/>
          <w:w w:val="105"/>
          <w:sz w:val="22"/>
          <w:szCs w:val="22"/>
        </w:rPr>
        <w:t>no formulário de candidatura</w:t>
      </w:r>
      <w:r w:rsidR="007369B7" w:rsidRPr="00FE7EA4">
        <w:rPr>
          <w:rFonts w:asciiTheme="minorHAnsi" w:hAnsiTheme="minorHAnsi" w:cstheme="minorHAnsi"/>
          <w:w w:val="105"/>
          <w:sz w:val="22"/>
          <w:szCs w:val="22"/>
        </w:rPr>
        <w:t xml:space="preserve"> no site do AIR Centre.</w:t>
      </w:r>
    </w:p>
    <w:p w14:paraId="70E1453B" w14:textId="77777777" w:rsidR="00AB53A2" w:rsidRPr="00FE7EA4" w:rsidRDefault="00AB53A2" w:rsidP="00A27F75">
      <w:pPr>
        <w:spacing w:before="360" w:after="360"/>
        <w:ind w:right="1268"/>
        <w:jc w:val="both"/>
        <w:rPr>
          <w:rFonts w:asciiTheme="minorHAnsi" w:hAnsiTheme="minorHAnsi" w:cstheme="minorHAnsi"/>
          <w:b/>
        </w:rPr>
      </w:pPr>
      <w:r w:rsidRPr="00FE7EA4">
        <w:rPr>
          <w:rFonts w:asciiTheme="minorHAnsi" w:hAnsiTheme="minorHAnsi" w:cstheme="minorHAnsi"/>
          <w:b/>
        </w:rPr>
        <w:t>9. PRAZOS E PROCEDIMENTOS DE AUDIÊNCIA PRÉVIA, RECLAMAÇÃO E RECURSO</w:t>
      </w:r>
    </w:p>
    <w:p w14:paraId="0D29D65B" w14:textId="77777777" w:rsidR="00AB53A2" w:rsidRPr="00FE7EA4" w:rsidRDefault="00AB53A2" w:rsidP="00D129C3">
      <w:pPr>
        <w:pStyle w:val="Corpodetexto"/>
        <w:spacing w:before="60" w:after="60" w:line="300" w:lineRule="exact"/>
        <w:ind w:right="1268"/>
        <w:jc w:val="both"/>
        <w:rPr>
          <w:rFonts w:asciiTheme="minorHAnsi" w:hAnsiTheme="minorHAnsi" w:cstheme="minorHAnsi"/>
          <w:w w:val="105"/>
          <w:sz w:val="22"/>
          <w:szCs w:val="22"/>
        </w:rPr>
      </w:pPr>
      <w:r w:rsidRPr="00FE7EA4">
        <w:rPr>
          <w:rFonts w:asciiTheme="minorHAnsi" w:hAnsiTheme="minorHAnsi" w:cstheme="minorHAnsi"/>
          <w:w w:val="105"/>
          <w:sz w:val="22"/>
          <w:szCs w:val="22"/>
        </w:rPr>
        <w:t>Após comunicação da lista provisória dos resultados da avaliação, os candidatos dispõem de um período de 10 dias úteis para, querendo, se pronunciarem em sede de audiência prévia de interessados, nos termos dos artigos 121º e seguintes do Código do Procedimento Administrativo.</w:t>
      </w:r>
    </w:p>
    <w:p w14:paraId="3C46BCC0" w14:textId="77777777" w:rsidR="00E04506" w:rsidRPr="00FE7EA4" w:rsidRDefault="00AB53A2" w:rsidP="00D129C3">
      <w:pPr>
        <w:pStyle w:val="Corpodetexto"/>
        <w:spacing w:before="60" w:after="60" w:line="300" w:lineRule="exact"/>
        <w:ind w:right="1268"/>
        <w:jc w:val="both"/>
        <w:rPr>
          <w:rFonts w:asciiTheme="minorHAnsi" w:hAnsiTheme="minorHAnsi" w:cstheme="minorHAnsi"/>
          <w:w w:val="105"/>
          <w:sz w:val="22"/>
          <w:szCs w:val="22"/>
        </w:rPr>
      </w:pPr>
      <w:r w:rsidRPr="00FE7EA4">
        <w:rPr>
          <w:rFonts w:asciiTheme="minorHAnsi" w:hAnsiTheme="minorHAnsi" w:cstheme="minorHAnsi"/>
          <w:w w:val="105"/>
          <w:sz w:val="22"/>
          <w:szCs w:val="22"/>
        </w:rPr>
        <w:t xml:space="preserve">A decisão final será proferida após a análise das pronúncias apresentadas em sede de audiência prévia de interessados. Da decisão final pode ser interposta reclamação no prazo de 15 dias úteis, ou, em alternativa, interposto recurso no prazo de 30 dias úteis, ambos contados a partir da respetiva notificação. </w:t>
      </w:r>
      <w:r w:rsidR="008B0B23" w:rsidRPr="00FE7EA4">
        <w:rPr>
          <w:rFonts w:asciiTheme="minorHAnsi" w:hAnsiTheme="minorHAnsi" w:cstheme="minorHAnsi"/>
          <w:w w:val="105"/>
          <w:sz w:val="22"/>
          <w:szCs w:val="22"/>
        </w:rPr>
        <w:t xml:space="preserve"> </w:t>
      </w:r>
    </w:p>
    <w:p w14:paraId="74F00B85" w14:textId="18E17EE2" w:rsidR="00E04506" w:rsidRPr="00FE7EA4" w:rsidRDefault="00E04506" w:rsidP="00D129C3">
      <w:pPr>
        <w:pStyle w:val="Corpodetexto"/>
        <w:spacing w:before="60" w:after="60" w:line="300" w:lineRule="exact"/>
        <w:ind w:right="1270"/>
        <w:jc w:val="both"/>
        <w:rPr>
          <w:rFonts w:asciiTheme="minorHAnsi" w:hAnsiTheme="minorHAnsi" w:cstheme="minorHAnsi"/>
          <w:w w:val="105"/>
          <w:sz w:val="22"/>
          <w:szCs w:val="22"/>
        </w:rPr>
      </w:pPr>
      <w:r w:rsidRPr="00FE7EA4">
        <w:rPr>
          <w:rFonts w:asciiTheme="minorHAnsi" w:hAnsiTheme="minorHAnsi" w:cstheme="minorHAnsi"/>
          <w:w w:val="105"/>
          <w:sz w:val="22"/>
          <w:szCs w:val="22"/>
        </w:rPr>
        <w:t>Os candidatos que optarem por submeter reclamação devem dirigir a sua pronúncia ao membro do Conselho Diretivo da FCT com competência delegada. Os candidatos que optarem por apresentar recurso devem dirigir o mesmo ao Conselho Diretivo da FCT</w:t>
      </w:r>
    </w:p>
    <w:p w14:paraId="599C99DE" w14:textId="1DDB9AAE" w:rsidR="00FF4A01" w:rsidRPr="00FE7EA4" w:rsidRDefault="00FF4A01" w:rsidP="00FF4A01">
      <w:pPr>
        <w:spacing w:before="360" w:after="360"/>
        <w:ind w:right="1268"/>
        <w:jc w:val="both"/>
        <w:rPr>
          <w:rFonts w:asciiTheme="minorHAnsi" w:hAnsiTheme="minorHAnsi" w:cstheme="minorHAnsi"/>
          <w:b/>
        </w:rPr>
      </w:pPr>
      <w:r w:rsidRPr="00FE7EA4">
        <w:rPr>
          <w:rFonts w:asciiTheme="minorHAnsi" w:hAnsiTheme="minorHAnsi" w:cstheme="minorHAnsi"/>
          <w:b/>
        </w:rPr>
        <w:t xml:space="preserve">10. </w:t>
      </w:r>
      <w:r w:rsidR="00121E8C" w:rsidRPr="00FE7EA4">
        <w:rPr>
          <w:rFonts w:asciiTheme="minorHAnsi" w:hAnsiTheme="minorHAnsi" w:cstheme="minorHAnsi"/>
          <w:b/>
        </w:rPr>
        <w:t xml:space="preserve"> DATA DE INICIO DA BOLSA</w:t>
      </w:r>
    </w:p>
    <w:p w14:paraId="6E29EE01" w14:textId="6329D4C1" w:rsidR="00FF4A01" w:rsidRPr="00FE7EA4" w:rsidRDefault="00121E8C" w:rsidP="00A27F75">
      <w:pPr>
        <w:pStyle w:val="Corpodetexto"/>
        <w:spacing w:before="60" w:after="60" w:line="300" w:lineRule="exact"/>
        <w:ind w:right="1268"/>
        <w:jc w:val="both"/>
        <w:rPr>
          <w:rFonts w:asciiTheme="minorHAnsi" w:hAnsiTheme="minorHAnsi" w:cstheme="minorHAnsi"/>
          <w:w w:val="105"/>
          <w:sz w:val="22"/>
          <w:szCs w:val="22"/>
        </w:rPr>
      </w:pPr>
      <w:r w:rsidRPr="00FE7EA4">
        <w:rPr>
          <w:rFonts w:asciiTheme="minorHAnsi" w:hAnsiTheme="minorHAnsi" w:cstheme="minorHAnsi"/>
          <w:w w:val="105"/>
          <w:sz w:val="22"/>
          <w:szCs w:val="22"/>
        </w:rPr>
        <w:t xml:space="preserve">A bolsa terá </w:t>
      </w:r>
      <w:r w:rsidR="008C66B8" w:rsidRPr="00FE7EA4">
        <w:rPr>
          <w:rFonts w:asciiTheme="minorHAnsi" w:hAnsiTheme="minorHAnsi" w:cstheme="minorHAnsi"/>
          <w:w w:val="105"/>
          <w:sz w:val="22"/>
          <w:szCs w:val="22"/>
        </w:rPr>
        <w:t>início</w:t>
      </w:r>
      <w:r w:rsidRPr="00FE7EA4">
        <w:rPr>
          <w:rFonts w:asciiTheme="minorHAnsi" w:hAnsiTheme="minorHAnsi" w:cstheme="minorHAnsi"/>
          <w:w w:val="105"/>
          <w:sz w:val="22"/>
          <w:szCs w:val="22"/>
        </w:rPr>
        <w:t xml:space="preserve"> no primeiro dia</w:t>
      </w:r>
      <w:r w:rsidR="0012108C" w:rsidRPr="00FE7EA4">
        <w:rPr>
          <w:rFonts w:asciiTheme="minorHAnsi" w:hAnsiTheme="minorHAnsi" w:cstheme="minorHAnsi"/>
          <w:w w:val="105"/>
          <w:sz w:val="22"/>
          <w:szCs w:val="22"/>
        </w:rPr>
        <w:t xml:space="preserve"> do mês indicado pelo candidato durante o processo de concessão da bolsa, que deve ocorrer no prazo de seis meses após a notificação da decisão de aprovação.</w:t>
      </w:r>
      <w:r w:rsidRPr="00FE7EA4">
        <w:rPr>
          <w:rFonts w:asciiTheme="minorHAnsi" w:hAnsiTheme="minorHAnsi" w:cstheme="minorHAnsi"/>
          <w:w w:val="105"/>
          <w:sz w:val="22"/>
          <w:szCs w:val="22"/>
        </w:rPr>
        <w:t xml:space="preserve"> </w:t>
      </w:r>
    </w:p>
    <w:p w14:paraId="1C03DAF1" w14:textId="6A23B1D9" w:rsidR="00AB53A2" w:rsidRPr="00FE7EA4" w:rsidRDefault="00AB53A2" w:rsidP="00A27F75">
      <w:pPr>
        <w:spacing w:before="360" w:after="360"/>
        <w:ind w:right="1268"/>
        <w:jc w:val="both"/>
        <w:rPr>
          <w:rFonts w:asciiTheme="minorHAnsi" w:hAnsiTheme="minorHAnsi" w:cstheme="minorHAnsi"/>
          <w:b/>
        </w:rPr>
      </w:pPr>
      <w:r w:rsidRPr="00FE7EA4">
        <w:rPr>
          <w:rFonts w:asciiTheme="minorHAnsi" w:hAnsiTheme="minorHAnsi" w:cstheme="minorHAnsi"/>
          <w:b/>
        </w:rPr>
        <w:t>1</w:t>
      </w:r>
      <w:r w:rsidR="00FF4A01" w:rsidRPr="00FE7EA4">
        <w:rPr>
          <w:rFonts w:asciiTheme="minorHAnsi" w:hAnsiTheme="minorHAnsi" w:cstheme="minorHAnsi"/>
          <w:b/>
        </w:rPr>
        <w:t>1</w:t>
      </w:r>
      <w:r w:rsidRPr="00FE7EA4">
        <w:rPr>
          <w:rFonts w:asciiTheme="minorHAnsi" w:hAnsiTheme="minorHAnsi" w:cstheme="minorHAnsi"/>
          <w:b/>
        </w:rPr>
        <w:t>. REQUISITOS DE CONCESSÃO DE BOLSA</w:t>
      </w:r>
    </w:p>
    <w:p w14:paraId="5AF31A1B" w14:textId="77777777" w:rsidR="00AB53A2" w:rsidRPr="00FE7EA4" w:rsidRDefault="00AB53A2" w:rsidP="00A27F75">
      <w:pPr>
        <w:pStyle w:val="Corpodetexto"/>
        <w:spacing w:before="60" w:after="60" w:line="300" w:lineRule="exact"/>
        <w:ind w:right="1268"/>
        <w:jc w:val="both"/>
        <w:rPr>
          <w:rFonts w:asciiTheme="minorHAnsi" w:hAnsiTheme="minorHAnsi" w:cstheme="minorHAnsi"/>
          <w:w w:val="105"/>
          <w:sz w:val="22"/>
          <w:szCs w:val="22"/>
        </w:rPr>
      </w:pPr>
      <w:r w:rsidRPr="00FE7EA4">
        <w:rPr>
          <w:rFonts w:asciiTheme="minorHAnsi" w:hAnsiTheme="minorHAnsi" w:cstheme="minorHAnsi"/>
          <w:w w:val="105"/>
          <w:sz w:val="22"/>
          <w:szCs w:val="22"/>
        </w:rPr>
        <w:t xml:space="preserve">Os contratos de bolsa de investigação são celebrados diretamente com a FCT. </w:t>
      </w:r>
    </w:p>
    <w:p w14:paraId="3B3D58E2" w14:textId="77777777" w:rsidR="00AB53A2" w:rsidRPr="00FE7EA4" w:rsidRDefault="00AB53A2" w:rsidP="00A27F75">
      <w:pPr>
        <w:pStyle w:val="Corpodetexto"/>
        <w:spacing w:before="60" w:after="60" w:line="300" w:lineRule="exact"/>
        <w:ind w:right="1268"/>
        <w:jc w:val="both"/>
        <w:rPr>
          <w:rFonts w:asciiTheme="minorHAnsi" w:hAnsiTheme="minorHAnsi" w:cstheme="minorHAnsi"/>
          <w:w w:val="105"/>
          <w:sz w:val="22"/>
          <w:szCs w:val="22"/>
        </w:rPr>
      </w:pPr>
      <w:r w:rsidRPr="00FE7EA4">
        <w:rPr>
          <w:rFonts w:asciiTheme="minorHAnsi" w:hAnsiTheme="minorHAnsi" w:cstheme="minorHAnsi"/>
          <w:w w:val="105"/>
          <w:sz w:val="22"/>
          <w:szCs w:val="22"/>
        </w:rPr>
        <w:t>Os seguintes documentos terão de ser obrigatoriamente remetidos, aquando da eventual concessão da bolsa, para efeitos da sua contratualização:</w:t>
      </w:r>
    </w:p>
    <w:p w14:paraId="3B87BACE" w14:textId="3A9B2E20" w:rsidR="00AB53A2" w:rsidRPr="00FE7EA4" w:rsidRDefault="00AB53A2" w:rsidP="00CF58DF">
      <w:pPr>
        <w:pStyle w:val="ListParagraph1"/>
        <w:numPr>
          <w:ilvl w:val="0"/>
          <w:numId w:val="3"/>
        </w:numPr>
        <w:spacing w:before="60" w:after="60" w:line="300" w:lineRule="exact"/>
        <w:ind w:left="284" w:right="1268" w:firstLine="0"/>
        <w:jc w:val="both"/>
        <w:rPr>
          <w:rFonts w:asciiTheme="minorHAnsi" w:hAnsiTheme="minorHAnsi" w:cstheme="minorHAnsi"/>
        </w:rPr>
      </w:pPr>
      <w:r w:rsidRPr="00FE7EA4">
        <w:rPr>
          <w:rFonts w:asciiTheme="minorHAnsi" w:hAnsiTheme="minorHAnsi" w:cstheme="minorHAnsi"/>
        </w:rPr>
        <w:t>Cópia do(s) documento(s) de identificação civil, fiscal e, quando aplicável, de segurança social</w:t>
      </w:r>
      <w:r w:rsidRPr="00FE7EA4">
        <w:rPr>
          <w:rFonts w:asciiTheme="minorHAnsi" w:hAnsiTheme="minorHAnsi" w:cstheme="minorHAnsi"/>
          <w:vertAlign w:val="superscript"/>
        </w:rPr>
        <w:footnoteReference w:id="1"/>
      </w:r>
      <w:r w:rsidRPr="00FE7EA4">
        <w:rPr>
          <w:rFonts w:asciiTheme="minorHAnsi" w:hAnsiTheme="minorHAnsi" w:cstheme="minorHAnsi"/>
        </w:rPr>
        <w:t>;</w:t>
      </w:r>
    </w:p>
    <w:p w14:paraId="05D34500" w14:textId="77777777" w:rsidR="007F472B" w:rsidRPr="00FE7EA4" w:rsidRDefault="00846959" w:rsidP="00CF58DF">
      <w:pPr>
        <w:pStyle w:val="ListParagraph1"/>
        <w:numPr>
          <w:ilvl w:val="0"/>
          <w:numId w:val="3"/>
        </w:numPr>
        <w:spacing w:before="60" w:after="60" w:line="300" w:lineRule="exact"/>
        <w:ind w:left="284" w:right="1268" w:firstLine="0"/>
        <w:jc w:val="both"/>
        <w:rPr>
          <w:rFonts w:asciiTheme="minorHAnsi" w:hAnsiTheme="minorHAnsi" w:cstheme="minorHAnsi"/>
        </w:rPr>
      </w:pPr>
      <w:r w:rsidRPr="00FE7EA4">
        <w:rPr>
          <w:rFonts w:asciiTheme="minorHAnsi" w:hAnsiTheme="minorHAnsi" w:cstheme="minorHAnsi"/>
        </w:rPr>
        <w:t>Cópia dos certificados de habilitações dos graus académicos detidos;</w:t>
      </w:r>
    </w:p>
    <w:p w14:paraId="560FAAAB" w14:textId="065C9607" w:rsidR="0018048E" w:rsidRPr="00FE7EA4" w:rsidRDefault="0018048E" w:rsidP="00CF58DF">
      <w:pPr>
        <w:pStyle w:val="ListParagraph1"/>
        <w:numPr>
          <w:ilvl w:val="0"/>
          <w:numId w:val="3"/>
        </w:numPr>
        <w:spacing w:before="60" w:after="60" w:line="300" w:lineRule="exact"/>
        <w:ind w:left="709" w:right="1268" w:hanging="425"/>
        <w:jc w:val="both"/>
        <w:rPr>
          <w:rFonts w:asciiTheme="minorHAnsi" w:hAnsiTheme="minorHAnsi" w:cstheme="minorHAnsi"/>
        </w:rPr>
      </w:pPr>
      <w:r w:rsidRPr="00FE7EA4">
        <w:rPr>
          <w:rFonts w:asciiTheme="minorHAnsi" w:hAnsiTheme="minorHAnsi" w:cstheme="minorHAnsi"/>
        </w:rPr>
        <w:lastRenderedPageBreak/>
        <w:t>Plano de trabalho</w:t>
      </w:r>
    </w:p>
    <w:p w14:paraId="2F2460B6" w14:textId="283967C7" w:rsidR="00AB53A2" w:rsidRPr="00FE7EA4" w:rsidRDefault="00AB53A2" w:rsidP="00CF58DF">
      <w:pPr>
        <w:pStyle w:val="ListParagraph1"/>
        <w:numPr>
          <w:ilvl w:val="0"/>
          <w:numId w:val="3"/>
        </w:numPr>
        <w:spacing w:before="60" w:after="60" w:line="300" w:lineRule="exact"/>
        <w:ind w:left="567" w:right="1268" w:hanging="283"/>
        <w:jc w:val="both"/>
        <w:rPr>
          <w:rFonts w:asciiTheme="minorHAnsi" w:hAnsiTheme="minorHAnsi" w:cstheme="minorHAnsi"/>
        </w:rPr>
      </w:pPr>
      <w:r w:rsidRPr="00FE7EA4">
        <w:rPr>
          <w:rFonts w:asciiTheme="minorHAnsi" w:hAnsiTheme="minorHAnsi" w:cstheme="minorHAnsi"/>
        </w:rPr>
        <w:t xml:space="preserve">Documento comprovativo de matrícula e inscrição no Programa de Doutoramento </w:t>
      </w:r>
      <w:r w:rsidR="005B595A" w:rsidRPr="00FE7EA4">
        <w:rPr>
          <w:rFonts w:asciiTheme="minorHAnsi" w:hAnsiTheme="minorHAnsi" w:cstheme="minorHAnsi"/>
        </w:rPr>
        <w:t>a frequentar pelo bolseiro</w:t>
      </w:r>
      <w:r w:rsidRPr="00FE7EA4">
        <w:rPr>
          <w:rFonts w:asciiTheme="minorHAnsi" w:hAnsiTheme="minorHAnsi" w:cstheme="minorHAnsi"/>
        </w:rPr>
        <w:t>;</w:t>
      </w:r>
    </w:p>
    <w:p w14:paraId="219EE5F5" w14:textId="4E521147" w:rsidR="00AB53A2" w:rsidRPr="00FE7EA4" w:rsidRDefault="00AB53A2" w:rsidP="00CF58DF">
      <w:pPr>
        <w:pStyle w:val="ListParagraph1"/>
        <w:numPr>
          <w:ilvl w:val="0"/>
          <w:numId w:val="3"/>
        </w:numPr>
        <w:spacing w:before="60" w:after="60" w:line="300" w:lineRule="exact"/>
        <w:ind w:left="284" w:right="1268" w:firstLine="0"/>
        <w:jc w:val="both"/>
        <w:rPr>
          <w:rFonts w:asciiTheme="minorHAnsi" w:hAnsiTheme="minorHAnsi" w:cstheme="minorHAnsi"/>
        </w:rPr>
      </w:pPr>
      <w:r w:rsidRPr="00FE7EA4">
        <w:rPr>
          <w:rFonts w:asciiTheme="minorHAnsi" w:hAnsiTheme="minorHAnsi" w:cstheme="minorHAnsi"/>
        </w:rPr>
        <w:t>Declaração do(s) orientador(</w:t>
      </w:r>
      <w:proofErr w:type="spellStart"/>
      <w:r w:rsidRPr="00FE7EA4">
        <w:rPr>
          <w:rFonts w:asciiTheme="minorHAnsi" w:hAnsiTheme="minorHAnsi" w:cstheme="minorHAnsi"/>
        </w:rPr>
        <w:t>es</w:t>
      </w:r>
      <w:proofErr w:type="spellEnd"/>
      <w:r w:rsidRPr="00FE7EA4">
        <w:rPr>
          <w:rFonts w:asciiTheme="minorHAnsi" w:hAnsiTheme="minorHAnsi" w:cstheme="minorHAnsi"/>
        </w:rPr>
        <w:t xml:space="preserve">) assumindo a responsabilidade pela supervisão do plano de </w:t>
      </w:r>
      <w:proofErr w:type="gramStart"/>
      <w:r w:rsidRPr="00FE7EA4">
        <w:rPr>
          <w:rFonts w:asciiTheme="minorHAnsi" w:hAnsiTheme="minorHAnsi" w:cstheme="minorHAnsi"/>
        </w:rPr>
        <w:t xml:space="preserve">trabalhos, </w:t>
      </w:r>
      <w:r w:rsidR="00A73219" w:rsidRPr="00FE7EA4">
        <w:rPr>
          <w:rFonts w:asciiTheme="minorHAnsi" w:hAnsiTheme="minorHAnsi" w:cstheme="minorHAnsi"/>
        </w:rPr>
        <w:t xml:space="preserve">  </w:t>
      </w:r>
      <w:proofErr w:type="gramEnd"/>
      <w:r w:rsidR="00A73219" w:rsidRPr="00FE7EA4">
        <w:rPr>
          <w:rFonts w:asciiTheme="minorHAnsi" w:hAnsiTheme="minorHAnsi" w:cstheme="minorHAnsi"/>
        </w:rPr>
        <w:t xml:space="preserve">  </w:t>
      </w:r>
      <w:r w:rsidRPr="00FE7EA4">
        <w:rPr>
          <w:rFonts w:asciiTheme="minorHAnsi" w:hAnsiTheme="minorHAnsi" w:cstheme="minorHAnsi"/>
        </w:rPr>
        <w:t>nos termos do artigo 5.º-A do Estatuto do Bolseiro de Investigação (minuta da declaração a disponibilizar pela FCT);</w:t>
      </w:r>
    </w:p>
    <w:p w14:paraId="67E8B88D" w14:textId="28F8BA53" w:rsidR="00AB53A2" w:rsidRPr="00FE7EA4" w:rsidRDefault="00AB53A2" w:rsidP="00CF58DF">
      <w:pPr>
        <w:pStyle w:val="ListParagraph1"/>
        <w:numPr>
          <w:ilvl w:val="0"/>
          <w:numId w:val="3"/>
        </w:numPr>
        <w:spacing w:before="60" w:after="60" w:line="300" w:lineRule="exact"/>
        <w:ind w:left="709" w:right="1268" w:hanging="425"/>
        <w:jc w:val="both"/>
        <w:rPr>
          <w:rFonts w:asciiTheme="minorHAnsi" w:hAnsiTheme="minorHAnsi" w:cstheme="minorHAnsi"/>
        </w:rPr>
      </w:pPr>
      <w:r w:rsidRPr="00FE7EA4">
        <w:rPr>
          <w:rFonts w:asciiTheme="minorHAnsi" w:hAnsiTheme="minorHAnsi" w:cstheme="minorHAnsi"/>
        </w:rPr>
        <w:t xml:space="preserve">Documento comprovativo de aceitação do candidato por parte da instituição onde decorrerão </w:t>
      </w:r>
      <w:proofErr w:type="gramStart"/>
      <w:r w:rsidRPr="00FE7EA4">
        <w:rPr>
          <w:rFonts w:asciiTheme="minorHAnsi" w:hAnsiTheme="minorHAnsi" w:cstheme="minorHAnsi"/>
        </w:rPr>
        <w:t xml:space="preserve">as </w:t>
      </w:r>
      <w:r w:rsidR="00A73219" w:rsidRPr="00FE7EA4">
        <w:rPr>
          <w:rFonts w:asciiTheme="minorHAnsi" w:hAnsiTheme="minorHAnsi" w:cstheme="minorHAnsi"/>
        </w:rPr>
        <w:t xml:space="preserve"> </w:t>
      </w:r>
      <w:r w:rsidRPr="00FE7EA4">
        <w:rPr>
          <w:rFonts w:asciiTheme="minorHAnsi" w:hAnsiTheme="minorHAnsi" w:cstheme="minorHAnsi"/>
        </w:rPr>
        <w:t>atividades</w:t>
      </w:r>
      <w:proofErr w:type="gramEnd"/>
      <w:r w:rsidRPr="00FE7EA4">
        <w:rPr>
          <w:rFonts w:asciiTheme="minorHAnsi" w:hAnsiTheme="minorHAnsi" w:cstheme="minorHAnsi"/>
        </w:rPr>
        <w:t xml:space="preserve"> de investigação, garantindo as condições necessárias ao seu bom desenvolvimento, bem como o cumprimento dos deveres previstos no artigo 13.º do Estatuto do Bolseiro de Investigação (minuta da declaração a disponibilizar pela FCT);</w:t>
      </w:r>
    </w:p>
    <w:p w14:paraId="65FCDD2D" w14:textId="77777777" w:rsidR="00AB53A2" w:rsidRPr="00FE7EA4" w:rsidRDefault="00AB53A2" w:rsidP="00CF58DF">
      <w:pPr>
        <w:pStyle w:val="ListParagraph1"/>
        <w:numPr>
          <w:ilvl w:val="0"/>
          <w:numId w:val="3"/>
        </w:numPr>
        <w:spacing w:before="60" w:after="60" w:line="300" w:lineRule="exact"/>
        <w:ind w:left="709" w:right="1268" w:hanging="425"/>
        <w:jc w:val="both"/>
        <w:rPr>
          <w:rFonts w:asciiTheme="minorHAnsi" w:hAnsiTheme="minorHAnsi" w:cstheme="minorHAnsi"/>
        </w:rPr>
      </w:pPr>
      <w:r w:rsidRPr="00FE7EA4">
        <w:rPr>
          <w:rFonts w:asciiTheme="minorHAnsi" w:hAnsiTheme="minorHAnsi" w:cstheme="minorHAnsi"/>
        </w:rPr>
        <w:t>Documento atualizado comprovativo do cumprimento do regime de dedicação exclusiva (minuta da declaração a disponibilizar pela FCT).</w:t>
      </w:r>
    </w:p>
    <w:p w14:paraId="30BDED07" w14:textId="77777777" w:rsidR="00AB53A2" w:rsidRPr="00FE7EA4" w:rsidRDefault="00AB53A2" w:rsidP="00A27F75">
      <w:pPr>
        <w:pStyle w:val="Corpodetexto"/>
        <w:spacing w:before="60" w:after="60" w:line="300" w:lineRule="exact"/>
        <w:ind w:right="1268"/>
        <w:jc w:val="both"/>
        <w:rPr>
          <w:rFonts w:asciiTheme="minorHAnsi" w:hAnsiTheme="minorHAnsi" w:cstheme="minorHAnsi"/>
          <w:w w:val="105"/>
          <w:sz w:val="22"/>
          <w:szCs w:val="22"/>
        </w:rPr>
      </w:pPr>
      <w:r w:rsidRPr="00FE7EA4">
        <w:rPr>
          <w:rFonts w:asciiTheme="minorHAnsi" w:hAnsiTheme="minorHAnsi" w:cstheme="minorHAnsi"/>
          <w:w w:val="105"/>
          <w:sz w:val="22"/>
          <w:szCs w:val="22"/>
        </w:rPr>
        <w:t>A concessão da bolsa encontra‐se ainda dependente:</w:t>
      </w:r>
    </w:p>
    <w:p w14:paraId="013AEBAE" w14:textId="77777777" w:rsidR="00AB53A2" w:rsidRPr="00FE7EA4" w:rsidRDefault="00AB53A2" w:rsidP="00CF58DF">
      <w:pPr>
        <w:pStyle w:val="Corpodetexto"/>
        <w:numPr>
          <w:ilvl w:val="0"/>
          <w:numId w:val="2"/>
        </w:numPr>
        <w:autoSpaceDE/>
        <w:autoSpaceDN/>
        <w:spacing w:before="60" w:after="60" w:line="300" w:lineRule="exact"/>
        <w:ind w:left="426" w:right="1268" w:firstLine="0"/>
        <w:jc w:val="both"/>
        <w:rPr>
          <w:rFonts w:asciiTheme="minorHAnsi" w:hAnsiTheme="minorHAnsi" w:cstheme="minorHAnsi"/>
          <w:w w:val="105"/>
          <w:sz w:val="22"/>
          <w:szCs w:val="22"/>
        </w:rPr>
      </w:pPr>
      <w:r w:rsidRPr="00FE7EA4">
        <w:rPr>
          <w:rFonts w:asciiTheme="minorHAnsi" w:hAnsiTheme="minorHAnsi" w:cstheme="minorHAnsi"/>
          <w:w w:val="105"/>
          <w:sz w:val="22"/>
          <w:szCs w:val="22"/>
        </w:rPr>
        <w:t xml:space="preserve">do cumprimento dos requisitos previstos no presente Aviso de Abertura; </w:t>
      </w:r>
    </w:p>
    <w:p w14:paraId="4C702649" w14:textId="77777777" w:rsidR="00AB53A2" w:rsidRPr="00FE7EA4" w:rsidRDefault="00AB53A2" w:rsidP="00CF58DF">
      <w:pPr>
        <w:pStyle w:val="Corpodetexto"/>
        <w:numPr>
          <w:ilvl w:val="0"/>
          <w:numId w:val="2"/>
        </w:numPr>
        <w:autoSpaceDE/>
        <w:autoSpaceDN/>
        <w:spacing w:before="60" w:after="60" w:line="300" w:lineRule="exact"/>
        <w:ind w:left="426" w:right="1268" w:firstLine="0"/>
        <w:jc w:val="both"/>
        <w:rPr>
          <w:rFonts w:asciiTheme="minorHAnsi" w:hAnsiTheme="minorHAnsi" w:cstheme="minorHAnsi"/>
          <w:w w:val="105"/>
          <w:sz w:val="22"/>
          <w:szCs w:val="22"/>
        </w:rPr>
      </w:pPr>
      <w:r w:rsidRPr="00FE7EA4">
        <w:rPr>
          <w:rFonts w:asciiTheme="minorHAnsi" w:hAnsiTheme="minorHAnsi" w:cstheme="minorHAnsi"/>
          <w:w w:val="105"/>
          <w:sz w:val="22"/>
          <w:szCs w:val="22"/>
        </w:rPr>
        <w:t xml:space="preserve">do resultado da avaliação científica; </w:t>
      </w:r>
    </w:p>
    <w:p w14:paraId="0579A194" w14:textId="77777777" w:rsidR="00AB53A2" w:rsidRPr="00FE7EA4" w:rsidRDefault="00AB53A2" w:rsidP="00CF58DF">
      <w:pPr>
        <w:pStyle w:val="Corpodetexto"/>
        <w:numPr>
          <w:ilvl w:val="0"/>
          <w:numId w:val="2"/>
        </w:numPr>
        <w:autoSpaceDE/>
        <w:autoSpaceDN/>
        <w:spacing w:before="60" w:after="60" w:line="300" w:lineRule="exact"/>
        <w:ind w:left="426" w:right="1268" w:firstLine="0"/>
        <w:jc w:val="both"/>
        <w:rPr>
          <w:rFonts w:asciiTheme="minorHAnsi" w:hAnsiTheme="minorHAnsi" w:cstheme="minorHAnsi"/>
          <w:w w:val="105"/>
          <w:sz w:val="22"/>
          <w:szCs w:val="22"/>
        </w:rPr>
      </w:pPr>
      <w:r w:rsidRPr="00FE7EA4">
        <w:rPr>
          <w:rFonts w:asciiTheme="minorHAnsi" w:hAnsiTheme="minorHAnsi" w:cstheme="minorHAnsi"/>
          <w:w w:val="105"/>
          <w:sz w:val="22"/>
          <w:szCs w:val="22"/>
        </w:rPr>
        <w:t xml:space="preserve">da inexistência de incumprimento injustificado dos deveres do bolseiro no âmbito de anterior contrato de bolsa financiada, direta ou indiretamente, pela FCT; </w:t>
      </w:r>
    </w:p>
    <w:p w14:paraId="26386EA7" w14:textId="77777777" w:rsidR="00AB53A2" w:rsidRPr="00FE7EA4" w:rsidRDefault="00AB53A2" w:rsidP="00CF58DF">
      <w:pPr>
        <w:pStyle w:val="Corpodetexto"/>
        <w:numPr>
          <w:ilvl w:val="0"/>
          <w:numId w:val="2"/>
        </w:numPr>
        <w:autoSpaceDE/>
        <w:autoSpaceDN/>
        <w:spacing w:before="60" w:after="60" w:line="300" w:lineRule="exact"/>
        <w:ind w:left="426" w:right="1268" w:firstLine="0"/>
        <w:jc w:val="both"/>
        <w:rPr>
          <w:rFonts w:asciiTheme="minorHAnsi" w:hAnsiTheme="minorHAnsi" w:cstheme="minorHAnsi"/>
          <w:w w:val="105"/>
          <w:sz w:val="22"/>
          <w:szCs w:val="22"/>
        </w:rPr>
      </w:pPr>
      <w:r w:rsidRPr="00FE7EA4">
        <w:rPr>
          <w:rFonts w:asciiTheme="minorHAnsi" w:hAnsiTheme="minorHAnsi" w:cstheme="minorHAnsi"/>
          <w:w w:val="105"/>
          <w:sz w:val="22"/>
          <w:szCs w:val="22"/>
        </w:rPr>
        <w:t xml:space="preserve">da disponibilidade orçamental da FCT. </w:t>
      </w:r>
    </w:p>
    <w:p w14:paraId="5DF9C5DF" w14:textId="77777777" w:rsidR="00AB53A2" w:rsidRPr="00FE7EA4" w:rsidRDefault="00AB53A2" w:rsidP="00A27F75">
      <w:pPr>
        <w:pStyle w:val="Corpodetexto"/>
        <w:spacing w:before="60" w:after="60" w:line="300" w:lineRule="exact"/>
        <w:ind w:right="1268"/>
        <w:jc w:val="both"/>
        <w:rPr>
          <w:rFonts w:asciiTheme="minorHAnsi" w:hAnsiTheme="minorHAnsi" w:cstheme="minorHAnsi"/>
          <w:w w:val="105"/>
          <w:sz w:val="22"/>
          <w:szCs w:val="22"/>
        </w:rPr>
      </w:pPr>
      <w:r w:rsidRPr="00FE7EA4">
        <w:rPr>
          <w:rFonts w:asciiTheme="minorHAnsi" w:hAnsiTheme="minorHAnsi" w:cstheme="minorHAnsi"/>
          <w:w w:val="105"/>
          <w:sz w:val="22"/>
          <w:szCs w:val="22"/>
        </w:rPr>
        <w:t xml:space="preserve">A falta de entrega de algum dos documentos necessários para completar o processo de contratualização da bolsa, no prazo de 6 meses a partir da data de comunicação da decisão de concessão condicional da bolsa, implica a caducidade da referida concessão e o encerramento do processo.  </w:t>
      </w:r>
    </w:p>
    <w:p w14:paraId="5228E79C" w14:textId="74895B1A" w:rsidR="00AB53A2" w:rsidRPr="00FE7EA4" w:rsidRDefault="00AB53A2" w:rsidP="00A27F75">
      <w:pPr>
        <w:spacing w:before="360" w:after="360"/>
        <w:ind w:right="1268"/>
        <w:jc w:val="both"/>
        <w:rPr>
          <w:rFonts w:asciiTheme="minorHAnsi" w:hAnsiTheme="minorHAnsi" w:cstheme="minorHAnsi"/>
          <w:b/>
        </w:rPr>
      </w:pPr>
      <w:r w:rsidRPr="00FE7EA4">
        <w:rPr>
          <w:rFonts w:asciiTheme="minorHAnsi" w:hAnsiTheme="minorHAnsi" w:cstheme="minorHAnsi"/>
          <w:b/>
        </w:rPr>
        <w:t>1</w:t>
      </w:r>
      <w:r w:rsidR="0083556A" w:rsidRPr="00FE7EA4">
        <w:rPr>
          <w:rFonts w:asciiTheme="minorHAnsi" w:hAnsiTheme="minorHAnsi" w:cstheme="minorHAnsi"/>
          <w:b/>
        </w:rPr>
        <w:t>2</w:t>
      </w:r>
      <w:r w:rsidRPr="00FE7EA4">
        <w:rPr>
          <w:rFonts w:asciiTheme="minorHAnsi" w:hAnsiTheme="minorHAnsi" w:cstheme="minorHAnsi"/>
          <w:b/>
        </w:rPr>
        <w:t>. FINANCIAMENTO</w:t>
      </w:r>
    </w:p>
    <w:p w14:paraId="064A1F39" w14:textId="77777777" w:rsidR="00AB53A2" w:rsidRPr="00FE7EA4" w:rsidRDefault="00AB53A2" w:rsidP="00A27F75">
      <w:pPr>
        <w:pStyle w:val="Corpodetexto"/>
        <w:spacing w:before="60" w:after="60" w:line="300" w:lineRule="exact"/>
        <w:ind w:right="1268"/>
        <w:jc w:val="both"/>
        <w:rPr>
          <w:rFonts w:asciiTheme="minorHAnsi" w:hAnsiTheme="minorHAnsi" w:cstheme="minorHAnsi"/>
          <w:w w:val="105"/>
          <w:sz w:val="22"/>
          <w:szCs w:val="22"/>
        </w:rPr>
      </w:pPr>
      <w:r w:rsidRPr="00FE7EA4">
        <w:rPr>
          <w:rFonts w:asciiTheme="minorHAnsi" w:hAnsiTheme="minorHAnsi" w:cstheme="minorHAnsi"/>
          <w:w w:val="105"/>
          <w:sz w:val="22"/>
          <w:szCs w:val="22"/>
        </w:rPr>
        <w:t>O pagamento das bolsas terá início após a devolução, pelos candidatos, do contrato de bolsa devidamente assinado, o que deverá ocorrer no prazo máximo de 15 dias úteis contados a partir da data do seu recebimento.</w:t>
      </w:r>
    </w:p>
    <w:p w14:paraId="649C6F20" w14:textId="78B57210" w:rsidR="00AB53A2" w:rsidRPr="00FE7EA4" w:rsidRDefault="00AB53A2" w:rsidP="00A27F75">
      <w:pPr>
        <w:pStyle w:val="Corpodetexto"/>
        <w:spacing w:before="60" w:after="60" w:line="300" w:lineRule="exact"/>
        <w:ind w:right="1268"/>
        <w:jc w:val="both"/>
        <w:rPr>
          <w:rFonts w:asciiTheme="minorHAnsi" w:hAnsiTheme="minorHAnsi" w:cstheme="minorHAnsi"/>
          <w:w w:val="105"/>
          <w:sz w:val="22"/>
          <w:szCs w:val="22"/>
        </w:rPr>
      </w:pPr>
      <w:r w:rsidRPr="00FE7EA4">
        <w:rPr>
          <w:rFonts w:asciiTheme="minorHAnsi" w:hAnsiTheme="minorHAnsi" w:cstheme="minorHAnsi"/>
          <w:w w:val="105"/>
          <w:sz w:val="22"/>
          <w:szCs w:val="22"/>
        </w:rPr>
        <w:t xml:space="preserve">As bolsas atribuídas no âmbito do presente concurso serão financiadas pela FCT com verbas do Orçamento de Estado e, quando elegíveis, com verbas do Fundo Social Europeu, </w:t>
      </w:r>
      <w:r w:rsidR="00D30701">
        <w:rPr>
          <w:sz w:val="20"/>
          <w:szCs w:val="20"/>
        </w:rPr>
        <w:t xml:space="preserve">através do Programa Demografia, Qualificações e Inclusão (PDQI), de acordo com as disposições regulamentares fixadas para o efeito. </w:t>
      </w:r>
    </w:p>
    <w:p w14:paraId="605FF8E9" w14:textId="3B9F8079" w:rsidR="00AB53A2" w:rsidRPr="00FE7EA4" w:rsidRDefault="00AB53A2" w:rsidP="00A27F75">
      <w:pPr>
        <w:spacing w:before="360" w:after="360"/>
        <w:ind w:right="1268"/>
        <w:jc w:val="both"/>
        <w:rPr>
          <w:rFonts w:asciiTheme="minorHAnsi" w:hAnsiTheme="minorHAnsi" w:cstheme="minorHAnsi"/>
          <w:b/>
        </w:rPr>
      </w:pPr>
      <w:r w:rsidRPr="00FE7EA4">
        <w:rPr>
          <w:rFonts w:asciiTheme="minorHAnsi" w:hAnsiTheme="minorHAnsi" w:cstheme="minorHAnsi"/>
          <w:b/>
        </w:rPr>
        <w:t>1</w:t>
      </w:r>
      <w:r w:rsidR="0083556A" w:rsidRPr="00FE7EA4">
        <w:rPr>
          <w:rFonts w:asciiTheme="minorHAnsi" w:hAnsiTheme="minorHAnsi" w:cstheme="minorHAnsi"/>
          <w:b/>
        </w:rPr>
        <w:t>3</w:t>
      </w:r>
      <w:r w:rsidRPr="00FE7EA4">
        <w:rPr>
          <w:rFonts w:asciiTheme="minorHAnsi" w:hAnsiTheme="minorHAnsi" w:cstheme="minorHAnsi"/>
          <w:b/>
        </w:rPr>
        <w:t>. COMPONENTES DA BOLSA</w:t>
      </w:r>
    </w:p>
    <w:p w14:paraId="5CDCFE20" w14:textId="391382C3" w:rsidR="00AB53A2" w:rsidRPr="00FE7EA4" w:rsidRDefault="00AB53A2" w:rsidP="00A27F75">
      <w:pPr>
        <w:pStyle w:val="Corpodetexto"/>
        <w:spacing w:before="60" w:after="60" w:line="300" w:lineRule="exact"/>
        <w:ind w:right="1268"/>
        <w:jc w:val="both"/>
        <w:rPr>
          <w:rFonts w:asciiTheme="minorHAnsi" w:hAnsiTheme="minorHAnsi" w:cstheme="minorHAnsi"/>
          <w:w w:val="105"/>
          <w:sz w:val="22"/>
          <w:szCs w:val="22"/>
        </w:rPr>
      </w:pPr>
      <w:r w:rsidRPr="00FE7EA4">
        <w:rPr>
          <w:rFonts w:asciiTheme="minorHAnsi" w:hAnsiTheme="minorHAnsi" w:cstheme="minorHAnsi"/>
          <w:w w:val="105"/>
          <w:sz w:val="22"/>
          <w:szCs w:val="22"/>
        </w:rPr>
        <w:t>Aos bolseiros é atribuído um subsídio mensal de manutenção nos termos da tabela constante do Anexo I do RBI</w:t>
      </w:r>
      <w:r w:rsidR="0054278A" w:rsidRPr="00FE7EA4">
        <w:rPr>
          <w:rFonts w:asciiTheme="minorHAnsi" w:hAnsiTheme="minorHAnsi" w:cstheme="minorHAnsi"/>
          <w:w w:val="105"/>
          <w:sz w:val="22"/>
          <w:szCs w:val="22"/>
        </w:rPr>
        <w:t xml:space="preserve">, </w:t>
      </w:r>
      <w:hyperlink r:id="rId11" w:history="1">
        <w:r w:rsidR="0054278A" w:rsidRPr="00FE7EA4">
          <w:rPr>
            <w:rStyle w:val="Hiperligao"/>
            <w:rFonts w:asciiTheme="minorHAnsi" w:hAnsiTheme="minorHAnsi" w:cstheme="minorHAnsi"/>
            <w:w w:val="105"/>
            <w:sz w:val="22"/>
            <w:szCs w:val="22"/>
          </w:rPr>
          <w:t>https://dre.pt/application/conteudo/127238533</w:t>
        </w:r>
      </w:hyperlink>
    </w:p>
    <w:p w14:paraId="250DF8A7" w14:textId="63CE5A5D" w:rsidR="00AB53A2" w:rsidRPr="00FE7EA4" w:rsidRDefault="00AB53A2" w:rsidP="00E22587">
      <w:pPr>
        <w:pStyle w:val="Corpodetexto"/>
        <w:spacing w:before="60" w:after="60" w:line="300" w:lineRule="exact"/>
        <w:ind w:right="1270"/>
        <w:jc w:val="both"/>
        <w:rPr>
          <w:rFonts w:asciiTheme="minorHAnsi" w:hAnsiTheme="minorHAnsi" w:cstheme="minorHAnsi"/>
          <w:w w:val="105"/>
          <w:sz w:val="22"/>
          <w:szCs w:val="22"/>
        </w:rPr>
      </w:pPr>
      <w:r w:rsidRPr="00FE7EA4">
        <w:rPr>
          <w:rFonts w:asciiTheme="minorHAnsi" w:hAnsiTheme="minorHAnsi" w:cstheme="minorHAnsi"/>
          <w:w w:val="105"/>
          <w:sz w:val="22"/>
          <w:szCs w:val="22"/>
        </w:rPr>
        <w:t xml:space="preserve">A bolsa pode ainda incluir outras componentes, nos termos que constam do artigo 18º do RBI e </w:t>
      </w:r>
      <w:r w:rsidRPr="00FE7EA4">
        <w:rPr>
          <w:rFonts w:asciiTheme="minorHAnsi" w:hAnsiTheme="minorHAnsi" w:cstheme="minorHAnsi"/>
          <w:w w:val="105"/>
          <w:sz w:val="22"/>
          <w:szCs w:val="22"/>
        </w:rPr>
        <w:lastRenderedPageBreak/>
        <w:t>pelos valores previstos no seu Anexo II</w:t>
      </w:r>
      <w:r w:rsidR="0054278A" w:rsidRPr="00FE7EA4">
        <w:rPr>
          <w:rFonts w:asciiTheme="minorHAnsi" w:hAnsiTheme="minorHAnsi" w:cstheme="minorHAnsi"/>
          <w:w w:val="105"/>
          <w:sz w:val="22"/>
          <w:szCs w:val="22"/>
        </w:rPr>
        <w:t xml:space="preserve">, </w:t>
      </w:r>
      <w:hyperlink r:id="rId12" w:history="1">
        <w:r w:rsidR="0054278A" w:rsidRPr="00FE7EA4">
          <w:rPr>
            <w:rStyle w:val="Hiperligao"/>
            <w:rFonts w:asciiTheme="minorHAnsi" w:hAnsiTheme="minorHAnsi" w:cstheme="minorHAnsi"/>
            <w:w w:val="105"/>
            <w:sz w:val="22"/>
            <w:szCs w:val="22"/>
          </w:rPr>
          <w:t>https://dre.pt/application/conteudo/127238533</w:t>
        </w:r>
      </w:hyperlink>
    </w:p>
    <w:p w14:paraId="2408EF25" w14:textId="77777777" w:rsidR="00AB53A2" w:rsidRPr="00FE7EA4" w:rsidRDefault="00AB53A2" w:rsidP="00A27F75">
      <w:pPr>
        <w:pStyle w:val="Corpodetexto"/>
        <w:spacing w:before="60" w:after="60" w:line="300" w:lineRule="exact"/>
        <w:ind w:right="1268"/>
        <w:jc w:val="both"/>
        <w:rPr>
          <w:rFonts w:asciiTheme="minorHAnsi" w:hAnsiTheme="minorHAnsi" w:cstheme="minorHAnsi"/>
          <w:w w:val="105"/>
          <w:sz w:val="22"/>
          <w:szCs w:val="22"/>
        </w:rPr>
      </w:pPr>
      <w:r w:rsidRPr="00FE7EA4">
        <w:rPr>
          <w:rFonts w:asciiTheme="minorHAnsi" w:hAnsiTheme="minorHAnsi" w:cstheme="minorHAnsi"/>
          <w:w w:val="105"/>
          <w:sz w:val="22"/>
          <w:szCs w:val="22"/>
        </w:rPr>
        <w:t>Todos os bolseiros beneficiam de um seguro de acidentes pessoais relativamente às atividades de investigação, suportado pela FCT.</w:t>
      </w:r>
    </w:p>
    <w:p w14:paraId="05CB1511" w14:textId="77777777" w:rsidR="00AB53A2" w:rsidRPr="00FE7EA4" w:rsidRDefault="00AB53A2" w:rsidP="00A27F75">
      <w:pPr>
        <w:pStyle w:val="Corpodetexto"/>
        <w:spacing w:before="60" w:after="60" w:line="300" w:lineRule="exact"/>
        <w:ind w:right="1268"/>
        <w:jc w:val="both"/>
        <w:rPr>
          <w:rFonts w:asciiTheme="minorHAnsi" w:hAnsiTheme="minorHAnsi" w:cstheme="minorHAnsi"/>
          <w:w w:val="105"/>
          <w:sz w:val="22"/>
          <w:szCs w:val="22"/>
        </w:rPr>
      </w:pPr>
      <w:r w:rsidRPr="00FE7EA4">
        <w:rPr>
          <w:rFonts w:asciiTheme="minorHAnsi" w:hAnsiTheme="minorHAnsi" w:cstheme="minorHAnsi"/>
          <w:w w:val="105"/>
          <w:sz w:val="22"/>
          <w:szCs w:val="22"/>
        </w:rPr>
        <w:t>Todos os bolseiros que não se encontrem abrangidos por qualquer regime de proteção social podem assegurar o exercício do direito à segurança social mediante adesão ao regime do seguro social voluntário, nos termos do Código dos Regimes Contributivos do Sistema Previdencial de Segurança Social, assegurando a FCT os encargos resultantes das contribuições nos termos e com os limites previstos no artigo 10º do EBI.</w:t>
      </w:r>
    </w:p>
    <w:p w14:paraId="5AF3F09C" w14:textId="1CFD5A3A" w:rsidR="00AB53A2" w:rsidRPr="00FE7EA4" w:rsidRDefault="00AB53A2" w:rsidP="00A27F75">
      <w:pPr>
        <w:spacing w:before="360" w:after="360"/>
        <w:ind w:right="1268"/>
        <w:jc w:val="both"/>
        <w:rPr>
          <w:rFonts w:asciiTheme="minorHAnsi" w:hAnsiTheme="minorHAnsi" w:cstheme="minorHAnsi"/>
          <w:b/>
        </w:rPr>
      </w:pPr>
      <w:r w:rsidRPr="00FE7EA4">
        <w:rPr>
          <w:rFonts w:asciiTheme="minorHAnsi" w:hAnsiTheme="minorHAnsi" w:cstheme="minorHAnsi"/>
          <w:b/>
        </w:rPr>
        <w:t>1</w:t>
      </w:r>
      <w:r w:rsidR="0083556A" w:rsidRPr="00FE7EA4">
        <w:rPr>
          <w:rFonts w:asciiTheme="minorHAnsi" w:hAnsiTheme="minorHAnsi" w:cstheme="minorHAnsi"/>
          <w:b/>
        </w:rPr>
        <w:t>4</w:t>
      </w:r>
      <w:r w:rsidRPr="00FE7EA4">
        <w:rPr>
          <w:rFonts w:asciiTheme="minorHAnsi" w:hAnsiTheme="minorHAnsi" w:cstheme="minorHAnsi"/>
          <w:b/>
        </w:rPr>
        <w:t>. PAGAMENTOS DAS COMPONENTES DA BOLSA</w:t>
      </w:r>
    </w:p>
    <w:p w14:paraId="5B627CCB" w14:textId="77777777" w:rsidR="00AB53A2" w:rsidRPr="00FE7EA4" w:rsidRDefault="00AB53A2" w:rsidP="00A27F75">
      <w:pPr>
        <w:pStyle w:val="Corpodetexto"/>
        <w:spacing w:before="60" w:after="60" w:line="300" w:lineRule="exact"/>
        <w:ind w:right="1268"/>
        <w:jc w:val="both"/>
        <w:rPr>
          <w:rFonts w:asciiTheme="minorHAnsi" w:hAnsiTheme="minorHAnsi" w:cstheme="minorHAnsi"/>
          <w:w w:val="105"/>
          <w:sz w:val="22"/>
          <w:szCs w:val="22"/>
        </w:rPr>
      </w:pPr>
      <w:r w:rsidRPr="00FE7EA4">
        <w:rPr>
          <w:rFonts w:asciiTheme="minorHAnsi" w:hAnsiTheme="minorHAnsi" w:cstheme="minorHAnsi"/>
          <w:w w:val="105"/>
          <w:sz w:val="22"/>
          <w:szCs w:val="22"/>
        </w:rPr>
        <w:t xml:space="preserve">Os pagamentos devidos ao bolseiro são efetuados através de transferência bancária para a conta por este identificada. O pagamento do subsídio mensal de manutenção é efetuado no primeiro dia útil de cada mês. </w:t>
      </w:r>
    </w:p>
    <w:p w14:paraId="6C5A55B4" w14:textId="32AB0E31" w:rsidR="00AB53A2" w:rsidRPr="00FE7EA4" w:rsidRDefault="00AB53A2" w:rsidP="00A27F75">
      <w:pPr>
        <w:pStyle w:val="Corpodetexto"/>
        <w:spacing w:before="60" w:after="60" w:line="300" w:lineRule="exact"/>
        <w:ind w:right="1268"/>
        <w:jc w:val="both"/>
        <w:rPr>
          <w:rFonts w:asciiTheme="minorHAnsi" w:hAnsiTheme="minorHAnsi" w:cstheme="minorHAnsi"/>
          <w:w w:val="105"/>
          <w:sz w:val="22"/>
          <w:szCs w:val="22"/>
        </w:rPr>
      </w:pPr>
      <w:r w:rsidRPr="00FE7EA4">
        <w:rPr>
          <w:rFonts w:asciiTheme="minorHAnsi" w:hAnsiTheme="minorHAnsi" w:cstheme="minorHAnsi"/>
          <w:w w:val="105"/>
          <w:sz w:val="22"/>
          <w:szCs w:val="22"/>
        </w:rPr>
        <w:t>Os pagamentos das componentes de inscrições, matrículas ou propinas são efetuados pela FCT diretamente à instituiçã</w:t>
      </w:r>
      <w:r w:rsidR="00762FFE" w:rsidRPr="00FE7EA4">
        <w:rPr>
          <w:rFonts w:asciiTheme="minorHAnsi" w:hAnsiTheme="minorHAnsi" w:cstheme="minorHAnsi"/>
          <w:w w:val="105"/>
          <w:sz w:val="22"/>
          <w:szCs w:val="22"/>
        </w:rPr>
        <w:t>o nacional</w:t>
      </w:r>
      <w:r w:rsidR="00A921C5" w:rsidRPr="00FE7EA4">
        <w:rPr>
          <w:rFonts w:asciiTheme="minorHAnsi" w:hAnsiTheme="minorHAnsi" w:cstheme="minorHAnsi"/>
          <w:w w:val="105"/>
          <w:sz w:val="22"/>
          <w:szCs w:val="22"/>
        </w:rPr>
        <w:t xml:space="preserve">, </w:t>
      </w:r>
      <w:r w:rsidRPr="00FE7EA4">
        <w:rPr>
          <w:rFonts w:asciiTheme="minorHAnsi" w:hAnsiTheme="minorHAnsi" w:cstheme="minorHAnsi"/>
          <w:w w:val="105"/>
          <w:sz w:val="22"/>
          <w:szCs w:val="22"/>
        </w:rPr>
        <w:t>onde o bolseiro esteja inscrito ou matriculado no doutoramento.</w:t>
      </w:r>
      <w:r w:rsidR="00762FFE" w:rsidRPr="00FE7EA4">
        <w:rPr>
          <w:rFonts w:asciiTheme="minorHAnsi" w:hAnsiTheme="minorHAnsi" w:cstheme="minorHAnsi"/>
          <w:w w:val="105"/>
          <w:sz w:val="22"/>
          <w:szCs w:val="22"/>
        </w:rPr>
        <w:t xml:space="preserve"> </w:t>
      </w:r>
      <w:r w:rsidR="00896EFD" w:rsidRPr="00FE7EA4">
        <w:rPr>
          <w:rFonts w:asciiTheme="minorHAnsi" w:hAnsiTheme="minorHAnsi" w:cstheme="minorHAnsi"/>
          <w:w w:val="105"/>
          <w:sz w:val="22"/>
          <w:szCs w:val="22"/>
        </w:rPr>
        <w:t xml:space="preserve"> No caso de o bolseiro estar inscrito ou matriculado numa instituição estrangeira, será o aluno a pagar diretamente à instituição. </w:t>
      </w:r>
    </w:p>
    <w:p w14:paraId="6096D20D" w14:textId="1772589D" w:rsidR="00AB53A2" w:rsidRPr="00FE7EA4" w:rsidRDefault="00AB53A2" w:rsidP="00A27F75">
      <w:pPr>
        <w:spacing w:before="360" w:after="360"/>
        <w:ind w:right="1268"/>
        <w:jc w:val="both"/>
        <w:rPr>
          <w:rFonts w:asciiTheme="minorHAnsi" w:hAnsiTheme="minorHAnsi" w:cstheme="minorHAnsi"/>
          <w:b/>
        </w:rPr>
      </w:pPr>
      <w:r w:rsidRPr="00FE7EA4">
        <w:rPr>
          <w:rFonts w:asciiTheme="minorHAnsi" w:hAnsiTheme="minorHAnsi" w:cstheme="minorHAnsi"/>
          <w:b/>
        </w:rPr>
        <w:t>1</w:t>
      </w:r>
      <w:r w:rsidR="0083556A" w:rsidRPr="00FE7EA4">
        <w:rPr>
          <w:rFonts w:asciiTheme="minorHAnsi" w:hAnsiTheme="minorHAnsi" w:cstheme="minorHAnsi"/>
          <w:b/>
        </w:rPr>
        <w:t>5</w:t>
      </w:r>
      <w:r w:rsidRPr="00FE7EA4">
        <w:rPr>
          <w:rFonts w:asciiTheme="minorHAnsi" w:hAnsiTheme="minorHAnsi" w:cstheme="minorHAnsi"/>
          <w:b/>
        </w:rPr>
        <w:t>. TERMOS E CONDIÇÕES DE RENOVAÇÃO DA BOLSA</w:t>
      </w:r>
    </w:p>
    <w:p w14:paraId="150519B6" w14:textId="77777777" w:rsidR="00AB53A2" w:rsidRPr="00FE7EA4" w:rsidRDefault="00AB53A2" w:rsidP="00A27F75">
      <w:pPr>
        <w:pStyle w:val="Corpodetexto"/>
        <w:spacing w:before="60" w:after="60" w:line="300" w:lineRule="exact"/>
        <w:ind w:right="1268"/>
        <w:jc w:val="both"/>
        <w:rPr>
          <w:rFonts w:asciiTheme="minorHAnsi" w:hAnsiTheme="minorHAnsi" w:cstheme="minorHAnsi"/>
          <w:w w:val="105"/>
          <w:sz w:val="22"/>
          <w:szCs w:val="22"/>
        </w:rPr>
      </w:pPr>
      <w:r w:rsidRPr="00FE7EA4">
        <w:rPr>
          <w:rFonts w:asciiTheme="minorHAnsi" w:hAnsiTheme="minorHAnsi" w:cstheme="minorHAnsi"/>
          <w:w w:val="105"/>
          <w:sz w:val="22"/>
          <w:szCs w:val="22"/>
        </w:rPr>
        <w:t xml:space="preserve">A renovação da bolsa depende sempre de pedido apresentado pelo bolseiro, nos 60 dias úteis anteriores à data de início da renovação, acompanhado dos seguintes documentos: </w:t>
      </w:r>
    </w:p>
    <w:p w14:paraId="7FB81E8D" w14:textId="77777777" w:rsidR="00AB53A2" w:rsidRPr="00FE7EA4" w:rsidRDefault="00AB53A2" w:rsidP="00CF58DF">
      <w:pPr>
        <w:pStyle w:val="ListParagraph1"/>
        <w:numPr>
          <w:ilvl w:val="0"/>
          <w:numId w:val="4"/>
        </w:numPr>
        <w:spacing w:before="60" w:after="60" w:line="300" w:lineRule="exact"/>
        <w:ind w:left="284" w:right="1268" w:firstLine="0"/>
        <w:jc w:val="both"/>
        <w:rPr>
          <w:rFonts w:asciiTheme="minorHAnsi" w:hAnsiTheme="minorHAnsi" w:cstheme="minorHAnsi"/>
        </w:rPr>
      </w:pPr>
      <w:r w:rsidRPr="00FE7EA4">
        <w:rPr>
          <w:rFonts w:asciiTheme="minorHAnsi" w:hAnsiTheme="minorHAnsi" w:cstheme="minorHAnsi"/>
        </w:rPr>
        <w:t>pareceres emitidos pelo/s orientador/</w:t>
      </w:r>
      <w:proofErr w:type="spellStart"/>
      <w:r w:rsidRPr="00FE7EA4">
        <w:rPr>
          <w:rFonts w:asciiTheme="minorHAnsi" w:hAnsiTheme="minorHAnsi" w:cstheme="minorHAnsi"/>
        </w:rPr>
        <w:t>es</w:t>
      </w:r>
      <w:proofErr w:type="spellEnd"/>
      <w:r w:rsidRPr="00FE7EA4">
        <w:rPr>
          <w:rFonts w:asciiTheme="minorHAnsi" w:hAnsiTheme="minorHAnsi" w:cstheme="minorHAnsi"/>
        </w:rPr>
        <w:t xml:space="preserve"> e pela/s entidade/s de acolhimento sobre o acompanhamento dos trabalhos do bolseiro e a avaliação das suas atividades;</w:t>
      </w:r>
    </w:p>
    <w:p w14:paraId="5578F358" w14:textId="77777777" w:rsidR="00AB53A2" w:rsidRPr="00FE7EA4" w:rsidRDefault="00AB53A2" w:rsidP="00CF58DF">
      <w:pPr>
        <w:pStyle w:val="ListParagraph1"/>
        <w:numPr>
          <w:ilvl w:val="0"/>
          <w:numId w:val="4"/>
        </w:numPr>
        <w:spacing w:before="60" w:after="60" w:line="300" w:lineRule="exact"/>
        <w:ind w:left="284" w:right="1268" w:firstLine="0"/>
        <w:jc w:val="both"/>
        <w:rPr>
          <w:rFonts w:asciiTheme="minorHAnsi" w:hAnsiTheme="minorHAnsi" w:cstheme="minorHAnsi"/>
        </w:rPr>
      </w:pPr>
      <w:r w:rsidRPr="00FE7EA4">
        <w:rPr>
          <w:rFonts w:asciiTheme="minorHAnsi" w:hAnsiTheme="minorHAnsi" w:cstheme="minorHAnsi"/>
        </w:rPr>
        <w:t xml:space="preserve"> documento atualizado comprovativo do cumprimento do regime de dedicação exclusiva;</w:t>
      </w:r>
    </w:p>
    <w:p w14:paraId="1C1C5502" w14:textId="77777777" w:rsidR="00AB53A2" w:rsidRPr="00FE7EA4" w:rsidRDefault="00AB53A2" w:rsidP="00CF58DF">
      <w:pPr>
        <w:pStyle w:val="ListParagraph1"/>
        <w:numPr>
          <w:ilvl w:val="0"/>
          <w:numId w:val="4"/>
        </w:numPr>
        <w:spacing w:before="60" w:after="60" w:line="300" w:lineRule="exact"/>
        <w:ind w:left="284" w:right="1268" w:firstLine="0"/>
        <w:jc w:val="both"/>
        <w:rPr>
          <w:rFonts w:asciiTheme="minorHAnsi" w:hAnsiTheme="minorHAnsi" w:cstheme="minorHAnsi"/>
        </w:rPr>
      </w:pPr>
      <w:r w:rsidRPr="00FE7EA4">
        <w:rPr>
          <w:rFonts w:asciiTheme="minorHAnsi" w:hAnsiTheme="minorHAnsi" w:cstheme="minorHAnsi"/>
        </w:rPr>
        <w:t xml:space="preserve"> documento comprovativo de renovação da inscrição no ciclo de estudos conducente ao grau de doutor.</w:t>
      </w:r>
    </w:p>
    <w:p w14:paraId="05F5DFA2" w14:textId="72E7FCC9" w:rsidR="00AB53A2" w:rsidRPr="00FE7EA4" w:rsidRDefault="00AB53A2" w:rsidP="00A27F75">
      <w:pPr>
        <w:spacing w:before="360" w:after="360"/>
        <w:ind w:right="1268"/>
        <w:jc w:val="both"/>
        <w:rPr>
          <w:rFonts w:asciiTheme="minorHAnsi" w:hAnsiTheme="minorHAnsi" w:cstheme="minorHAnsi"/>
          <w:b/>
        </w:rPr>
      </w:pPr>
      <w:r w:rsidRPr="00FE7EA4">
        <w:rPr>
          <w:rFonts w:asciiTheme="minorHAnsi" w:hAnsiTheme="minorHAnsi" w:cstheme="minorHAnsi"/>
          <w:b/>
        </w:rPr>
        <w:t>1</w:t>
      </w:r>
      <w:r w:rsidR="006B4F36" w:rsidRPr="00FE7EA4">
        <w:rPr>
          <w:rFonts w:asciiTheme="minorHAnsi" w:hAnsiTheme="minorHAnsi" w:cstheme="minorHAnsi"/>
          <w:b/>
        </w:rPr>
        <w:t>6</w:t>
      </w:r>
      <w:r w:rsidRPr="00FE7EA4">
        <w:rPr>
          <w:rFonts w:asciiTheme="minorHAnsi" w:hAnsiTheme="minorHAnsi" w:cstheme="minorHAnsi"/>
          <w:b/>
        </w:rPr>
        <w:t>. INFORMAÇÃO E PUBLICIDADE DO FINANCIAMENTO CONCEDIDO</w:t>
      </w:r>
    </w:p>
    <w:p w14:paraId="4490FC47" w14:textId="5CD18E58" w:rsidR="00AB53A2" w:rsidRPr="00FE7EA4" w:rsidRDefault="00AB53A2" w:rsidP="00A27F75">
      <w:pPr>
        <w:pStyle w:val="Corpodetexto"/>
        <w:spacing w:before="60" w:after="60" w:line="300" w:lineRule="exact"/>
        <w:ind w:right="1268"/>
        <w:jc w:val="both"/>
        <w:rPr>
          <w:rFonts w:asciiTheme="minorHAnsi" w:hAnsiTheme="minorHAnsi" w:cstheme="minorHAnsi"/>
          <w:w w:val="105"/>
          <w:sz w:val="22"/>
          <w:szCs w:val="22"/>
        </w:rPr>
      </w:pPr>
      <w:r w:rsidRPr="00FE7EA4">
        <w:rPr>
          <w:rFonts w:asciiTheme="minorHAnsi" w:hAnsiTheme="minorHAnsi" w:cstheme="minorHAnsi"/>
          <w:w w:val="105"/>
          <w:sz w:val="22"/>
          <w:szCs w:val="22"/>
        </w:rPr>
        <w:t xml:space="preserve">Em todas as atividades de I&amp;D direta ou indiretamente financiadas pela bolsa, nomeadamente, em todas as comunicações, publicações e criações científicas, bem como teses, realizadas com os apoios previstos na bolsa, deve ser expressa a menção de apoio financeiro da FCT e do Fundo Social Europeu, através, </w:t>
      </w:r>
      <w:proofErr w:type="spellStart"/>
      <w:r w:rsidRPr="00FE7EA4">
        <w:rPr>
          <w:rFonts w:asciiTheme="minorHAnsi" w:hAnsiTheme="minorHAnsi" w:cstheme="minorHAnsi"/>
          <w:w w:val="105"/>
          <w:sz w:val="22"/>
          <w:szCs w:val="22"/>
        </w:rPr>
        <w:t>nomeadamente</w:t>
      </w:r>
      <w:r w:rsidR="00D30701">
        <w:rPr>
          <w:sz w:val="20"/>
          <w:szCs w:val="20"/>
        </w:rPr>
        <w:t>do</w:t>
      </w:r>
      <w:proofErr w:type="spellEnd"/>
      <w:r w:rsidR="00D30701">
        <w:rPr>
          <w:sz w:val="20"/>
          <w:szCs w:val="20"/>
        </w:rPr>
        <w:t xml:space="preserve"> Programa Demografia, Qualificações e Inclusão (PDQI). Para este efeito devem ser inscritos nos documentos referentes a estas ações as insígnias da FCT, do MCTES, do FSE e da UE, conforme as normas gráficas do programa comunitário de apoio. </w:t>
      </w:r>
    </w:p>
    <w:p w14:paraId="092B1300" w14:textId="77777777" w:rsidR="00AB53A2" w:rsidRPr="00FE7EA4" w:rsidRDefault="00AB53A2" w:rsidP="00A27F75">
      <w:pPr>
        <w:pStyle w:val="Corpodetexto"/>
        <w:spacing w:before="60" w:after="60" w:line="300" w:lineRule="exact"/>
        <w:ind w:right="1268"/>
        <w:jc w:val="both"/>
        <w:rPr>
          <w:rFonts w:asciiTheme="minorHAnsi" w:hAnsiTheme="minorHAnsi" w:cstheme="minorHAnsi"/>
          <w:w w:val="105"/>
          <w:sz w:val="22"/>
          <w:szCs w:val="22"/>
        </w:rPr>
      </w:pPr>
      <w:r w:rsidRPr="00FE7EA4">
        <w:rPr>
          <w:rFonts w:asciiTheme="minorHAnsi" w:hAnsiTheme="minorHAnsi" w:cstheme="minorHAnsi"/>
          <w:w w:val="105"/>
          <w:sz w:val="22"/>
          <w:szCs w:val="22"/>
        </w:rPr>
        <w:t xml:space="preserve">A divulgação de resultados da investigação financiada ao abrigo do RBI deve obedecer às normas </w:t>
      </w:r>
      <w:r w:rsidRPr="00FE7EA4">
        <w:rPr>
          <w:rFonts w:asciiTheme="minorHAnsi" w:hAnsiTheme="minorHAnsi" w:cstheme="minorHAnsi"/>
          <w:w w:val="105"/>
          <w:sz w:val="22"/>
          <w:szCs w:val="22"/>
        </w:rPr>
        <w:lastRenderedPageBreak/>
        <w:t>de acesso aberto de dados, publicações e outros resultados da investigação em vigor na FCT.</w:t>
      </w:r>
    </w:p>
    <w:p w14:paraId="5484AD5B" w14:textId="77777777" w:rsidR="00AB53A2" w:rsidRPr="00FE7EA4" w:rsidRDefault="00AB53A2" w:rsidP="00A27F75">
      <w:pPr>
        <w:pStyle w:val="Corpodetexto"/>
        <w:spacing w:before="60" w:after="60" w:line="300" w:lineRule="exact"/>
        <w:ind w:right="1268"/>
        <w:jc w:val="both"/>
        <w:rPr>
          <w:rFonts w:asciiTheme="minorHAnsi" w:hAnsiTheme="minorHAnsi" w:cstheme="minorHAnsi"/>
          <w:w w:val="105"/>
          <w:sz w:val="22"/>
          <w:szCs w:val="22"/>
        </w:rPr>
      </w:pPr>
      <w:r w:rsidRPr="00FE7EA4">
        <w:rPr>
          <w:rFonts w:asciiTheme="minorHAnsi" w:hAnsiTheme="minorHAnsi" w:cstheme="minorHAnsi"/>
          <w:w w:val="105"/>
          <w:sz w:val="22"/>
          <w:szCs w:val="22"/>
        </w:rPr>
        <w:t>Em todas as bolsas, e em particular no caso de ações apoiadas por financiamento comunitário, designadamente do FSE, poderão ser realizadas ações de acompanhamento e controlo por parte de organismos nacionais e comunitários conforme legislação aplicável nesta matéria, existindo por parte dos bolseiros apoiados a obrigatoriedade de colaboração e de prestação da informação solicitada, a qual abrange a realização de inquéritos e estudos de avaliação nesta área, ainda que a bolsa já tenha cessado.</w:t>
      </w:r>
    </w:p>
    <w:p w14:paraId="00FB6B68" w14:textId="28EFD8D0" w:rsidR="00AB53A2" w:rsidRPr="00FE7EA4" w:rsidRDefault="00AB53A2" w:rsidP="00A27F75">
      <w:pPr>
        <w:spacing w:before="360" w:after="360"/>
        <w:ind w:right="1268"/>
        <w:jc w:val="both"/>
        <w:rPr>
          <w:rFonts w:asciiTheme="minorHAnsi" w:hAnsiTheme="minorHAnsi" w:cstheme="minorHAnsi"/>
          <w:b/>
        </w:rPr>
      </w:pPr>
      <w:r w:rsidRPr="00FE7EA4">
        <w:rPr>
          <w:rFonts w:asciiTheme="minorHAnsi" w:hAnsiTheme="minorHAnsi" w:cstheme="minorHAnsi"/>
          <w:b/>
        </w:rPr>
        <w:t>1</w:t>
      </w:r>
      <w:r w:rsidR="00E537A2" w:rsidRPr="00FE7EA4">
        <w:rPr>
          <w:rFonts w:asciiTheme="minorHAnsi" w:hAnsiTheme="minorHAnsi" w:cstheme="minorHAnsi"/>
          <w:b/>
        </w:rPr>
        <w:t>7</w:t>
      </w:r>
      <w:r w:rsidRPr="00FE7EA4">
        <w:rPr>
          <w:rFonts w:asciiTheme="minorHAnsi" w:hAnsiTheme="minorHAnsi" w:cstheme="minorHAnsi"/>
          <w:b/>
        </w:rPr>
        <w:t>. POLÍTICA DE NÃO DISCRIMINAÇÃO E DE IGUALDADE DE ACESSO</w:t>
      </w:r>
    </w:p>
    <w:p w14:paraId="4854251C" w14:textId="6F6D92C1" w:rsidR="00AB53A2" w:rsidRPr="00FE7EA4" w:rsidRDefault="00AB53A2" w:rsidP="00A27F75">
      <w:pPr>
        <w:pStyle w:val="Corpodetexto"/>
        <w:spacing w:before="60" w:after="60" w:line="300" w:lineRule="exact"/>
        <w:ind w:right="1268"/>
        <w:jc w:val="both"/>
        <w:rPr>
          <w:rFonts w:asciiTheme="minorHAnsi" w:hAnsiTheme="minorHAnsi" w:cstheme="minorHAnsi"/>
          <w:w w:val="105"/>
          <w:sz w:val="22"/>
          <w:szCs w:val="22"/>
        </w:rPr>
      </w:pPr>
      <w:r w:rsidRPr="00FE7EA4">
        <w:rPr>
          <w:rFonts w:asciiTheme="minorHAnsi" w:hAnsiTheme="minorHAnsi" w:cstheme="minorHAnsi"/>
          <w:w w:val="105"/>
          <w:sz w:val="22"/>
          <w:szCs w:val="22"/>
        </w:rPr>
        <w:t>A FCT</w:t>
      </w:r>
      <w:r w:rsidR="0083556A" w:rsidRPr="00FE7EA4">
        <w:rPr>
          <w:rFonts w:asciiTheme="minorHAnsi" w:hAnsiTheme="minorHAnsi" w:cstheme="minorHAnsi"/>
          <w:w w:val="105"/>
          <w:sz w:val="22"/>
          <w:szCs w:val="22"/>
        </w:rPr>
        <w:t xml:space="preserve"> e o AIR Centre</w:t>
      </w:r>
      <w:r w:rsidRPr="00FE7EA4">
        <w:rPr>
          <w:rFonts w:asciiTheme="minorHAnsi" w:hAnsiTheme="minorHAnsi" w:cstheme="minorHAnsi"/>
          <w:w w:val="105"/>
          <w:sz w:val="22"/>
          <w:szCs w:val="22"/>
        </w:rPr>
        <w:t xml:space="preserve"> promove</w:t>
      </w:r>
      <w:r w:rsidR="0083556A" w:rsidRPr="00FE7EA4">
        <w:rPr>
          <w:rFonts w:asciiTheme="minorHAnsi" w:hAnsiTheme="minorHAnsi" w:cstheme="minorHAnsi"/>
          <w:w w:val="105"/>
          <w:sz w:val="22"/>
          <w:szCs w:val="22"/>
        </w:rPr>
        <w:t>m</w:t>
      </w:r>
      <w:r w:rsidRPr="00FE7EA4">
        <w:rPr>
          <w:rFonts w:asciiTheme="minorHAnsi" w:hAnsiTheme="minorHAnsi" w:cstheme="minorHAnsi"/>
          <w:w w:val="105"/>
          <w:sz w:val="22"/>
          <w:szCs w:val="22"/>
        </w:rPr>
        <w:t xml:space="preserve"> uma política de não discriminação e de igualdade de acesso, pelo que nenhum candidato pode ser privilegiado, beneficiado, prejudicado ou privado de qualquer direito ou isento de qualquer dever em razão, nomeadamente, de ascendência, idade, sexo, orientação sexual, estado civil, situação familiar, situação económica, instrução, origem ou condição social, património genético, capacidade de trabalho reduzida, deficiência, doença crónica, nacionalidade, origem étnica ou raça, território de origem, língua, religião, convicções políticas ou ideológicas e filiação sindical.</w:t>
      </w:r>
    </w:p>
    <w:p w14:paraId="5F208314" w14:textId="145D72D7" w:rsidR="00AB53A2" w:rsidRPr="00FE7EA4" w:rsidRDefault="00AB53A2" w:rsidP="00A27F75">
      <w:pPr>
        <w:spacing w:before="360" w:after="360"/>
        <w:ind w:right="1268"/>
        <w:jc w:val="both"/>
        <w:rPr>
          <w:rFonts w:asciiTheme="minorHAnsi" w:hAnsiTheme="minorHAnsi" w:cstheme="minorHAnsi"/>
          <w:b/>
        </w:rPr>
      </w:pPr>
      <w:r w:rsidRPr="00FE7EA4">
        <w:rPr>
          <w:rFonts w:asciiTheme="minorHAnsi" w:hAnsiTheme="minorHAnsi" w:cstheme="minorHAnsi"/>
          <w:b/>
        </w:rPr>
        <w:t>1</w:t>
      </w:r>
      <w:r w:rsidR="00E537A2" w:rsidRPr="00FE7EA4">
        <w:rPr>
          <w:rFonts w:asciiTheme="minorHAnsi" w:hAnsiTheme="minorHAnsi" w:cstheme="minorHAnsi"/>
          <w:b/>
        </w:rPr>
        <w:t>8</w:t>
      </w:r>
      <w:r w:rsidRPr="00FE7EA4">
        <w:rPr>
          <w:rFonts w:asciiTheme="minorHAnsi" w:hAnsiTheme="minorHAnsi" w:cstheme="minorHAnsi"/>
          <w:b/>
        </w:rPr>
        <w:t>. LEGISLAÇÃO E REGULAMENTAÇÃO APLICÁVEL</w:t>
      </w:r>
    </w:p>
    <w:p w14:paraId="7D518EBF" w14:textId="77777777" w:rsidR="00535385" w:rsidRPr="00FE7EA4" w:rsidRDefault="00AB53A2" w:rsidP="00A27F75">
      <w:pPr>
        <w:pStyle w:val="Corpodetexto"/>
        <w:spacing w:before="60" w:after="60" w:line="300" w:lineRule="exact"/>
        <w:ind w:right="1268"/>
        <w:jc w:val="both"/>
        <w:rPr>
          <w:rFonts w:asciiTheme="minorHAnsi" w:hAnsiTheme="minorHAnsi" w:cstheme="minorHAnsi"/>
          <w:w w:val="105"/>
          <w:sz w:val="22"/>
          <w:szCs w:val="22"/>
        </w:rPr>
      </w:pPr>
      <w:r w:rsidRPr="00FE7EA4">
        <w:rPr>
          <w:rFonts w:asciiTheme="minorHAnsi" w:hAnsiTheme="minorHAnsi" w:cstheme="minorHAnsi"/>
          <w:w w:val="105"/>
          <w:sz w:val="22"/>
          <w:szCs w:val="22"/>
        </w:rPr>
        <w:t xml:space="preserve">O Concurso rege-se pelo presente Aviso de Abertura, pelo Regulamento de Bolsas de Investigação da FCT, aprovado pelo </w:t>
      </w:r>
      <w:hyperlink r:id="rId13" w:history="1">
        <w:r w:rsidRPr="00FE7EA4">
          <w:rPr>
            <w:rFonts w:asciiTheme="minorHAnsi" w:hAnsiTheme="minorHAnsi" w:cstheme="minorHAnsi"/>
            <w:w w:val="105"/>
            <w:sz w:val="22"/>
            <w:szCs w:val="22"/>
          </w:rPr>
          <w:t>Regulamento nº 950/2019</w:t>
        </w:r>
      </w:hyperlink>
      <w:r w:rsidRPr="00FE7EA4">
        <w:rPr>
          <w:rFonts w:asciiTheme="minorHAnsi" w:hAnsiTheme="minorHAnsi" w:cstheme="minorHAnsi"/>
          <w:w w:val="105"/>
          <w:sz w:val="22"/>
          <w:szCs w:val="22"/>
        </w:rPr>
        <w:t>, publicado na II Série do DR de 16 de dezembro de 2019, pelo Estatuto do Bolseiro de Investigação aprovado pela Lei n.º 40/2004, de 18 de agosto, na redação em vigor, e pela demais legislação nacional e comunitária aplicável.</w:t>
      </w:r>
    </w:p>
    <w:p w14:paraId="3CDE3896" w14:textId="77777777" w:rsidR="00AB53A2" w:rsidRPr="00FE7EA4" w:rsidRDefault="00AB53A2" w:rsidP="00A27F75">
      <w:pPr>
        <w:widowControl/>
        <w:adjustRightInd w:val="0"/>
        <w:spacing w:before="120" w:after="120" w:line="320" w:lineRule="exact"/>
        <w:ind w:right="1268" w:hanging="164"/>
        <w:jc w:val="center"/>
        <w:rPr>
          <w:rFonts w:asciiTheme="minorHAnsi" w:eastAsiaTheme="minorHAnsi" w:hAnsiTheme="minorHAnsi" w:cstheme="minorHAnsi"/>
          <w:color w:val="16644F"/>
          <w:lang w:eastAsia="en-US" w:bidi="ar-SA"/>
        </w:rPr>
      </w:pPr>
    </w:p>
    <w:p w14:paraId="02B13901" w14:textId="77777777" w:rsidR="00D46F6E" w:rsidRPr="00292AA2" w:rsidRDefault="00D46F6E" w:rsidP="00B21251">
      <w:pPr>
        <w:widowControl/>
        <w:adjustRightInd w:val="0"/>
        <w:spacing w:before="120" w:after="120" w:line="320" w:lineRule="exact"/>
        <w:ind w:right="1268" w:hanging="164"/>
        <w:jc w:val="center"/>
        <w:rPr>
          <w:rFonts w:asciiTheme="minorHAnsi" w:hAnsiTheme="minorHAnsi" w:cstheme="minorHAnsi"/>
        </w:rPr>
      </w:pPr>
    </w:p>
    <w:sectPr w:rsidR="00D46F6E" w:rsidRPr="00292AA2" w:rsidSect="00265E4E">
      <w:headerReference w:type="default" r:id="rId14"/>
      <w:footerReference w:type="default" r:id="rId15"/>
      <w:pgSz w:w="11900" w:h="16840"/>
      <w:pgMar w:top="2269" w:right="0" w:bottom="2268" w:left="1560" w:header="833" w:footer="7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5E2FB4" w14:textId="77777777" w:rsidR="00640DEE" w:rsidRDefault="00640DEE">
      <w:r>
        <w:separator/>
      </w:r>
    </w:p>
  </w:endnote>
  <w:endnote w:type="continuationSeparator" w:id="0">
    <w:p w14:paraId="1519D6D5" w14:textId="77777777" w:rsidR="00640DEE" w:rsidRDefault="00640D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4377327"/>
      <w:docPartObj>
        <w:docPartGallery w:val="Page Numbers (Bottom of Page)"/>
        <w:docPartUnique/>
      </w:docPartObj>
    </w:sdtPr>
    <w:sdtContent>
      <w:p w14:paraId="3BB3FBD6" w14:textId="3DA6A5C3" w:rsidR="007C3FE9" w:rsidRDefault="00404751" w:rsidP="00404751">
        <w:pPr>
          <w:pStyle w:val="Rodap"/>
          <w:ind w:right="1409"/>
          <w:jc w:val="center"/>
        </w:pPr>
        <w:r>
          <w:rPr>
            <w:noProof/>
          </w:rPr>
          <w:drawing>
            <wp:inline distT="0" distB="0" distL="0" distR="0" wp14:anchorId="60642E68" wp14:editId="6CC4315D">
              <wp:extent cx="4337050" cy="400050"/>
              <wp:effectExtent l="0" t="0" r="635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37050" cy="400050"/>
                      </a:xfrm>
                      <a:prstGeom prst="rect">
                        <a:avLst/>
                      </a:prstGeom>
                      <a:noFill/>
                      <a:ln>
                        <a:noFill/>
                      </a:ln>
                    </pic:spPr>
                  </pic:pic>
                </a:graphicData>
              </a:graphic>
            </wp:inline>
          </w:drawing>
        </w:r>
      </w:p>
      <w:p w14:paraId="02D11198" w14:textId="128F0B5E" w:rsidR="007C3FE9" w:rsidRDefault="007C3FE9" w:rsidP="00292AA2">
        <w:pPr>
          <w:pStyle w:val="Rodap"/>
          <w:ind w:right="1409"/>
          <w:jc w:val="right"/>
        </w:pPr>
        <w:r>
          <w:fldChar w:fldCharType="begin"/>
        </w:r>
        <w:r>
          <w:instrText>PAGE   \* MERGEFORMAT</w:instrText>
        </w:r>
        <w:r>
          <w:fldChar w:fldCharType="separate"/>
        </w:r>
        <w:r w:rsidR="00113CF2">
          <w:rPr>
            <w:noProof/>
          </w:rPr>
          <w:t>14</w:t>
        </w:r>
        <w:r>
          <w:fldChar w:fldCharType="end"/>
        </w:r>
      </w:p>
    </w:sdtContent>
  </w:sdt>
  <w:p w14:paraId="299CA752" w14:textId="77777777" w:rsidR="007C3FE9" w:rsidRDefault="007C3FE9">
    <w:pPr>
      <w:pStyle w:val="Corpodetexto"/>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71CD58" w14:textId="77777777" w:rsidR="00640DEE" w:rsidRDefault="00640DEE">
      <w:r>
        <w:separator/>
      </w:r>
    </w:p>
  </w:footnote>
  <w:footnote w:type="continuationSeparator" w:id="0">
    <w:p w14:paraId="1A3DAF57" w14:textId="77777777" w:rsidR="00640DEE" w:rsidRDefault="00640DEE">
      <w:r>
        <w:continuationSeparator/>
      </w:r>
    </w:p>
  </w:footnote>
  <w:footnote w:id="1">
    <w:p w14:paraId="073C3DD0" w14:textId="77777777" w:rsidR="007C3FE9" w:rsidRPr="00B406D3" w:rsidRDefault="007C3FE9" w:rsidP="00CE5F7A">
      <w:pPr>
        <w:widowControl/>
        <w:adjustRightInd w:val="0"/>
        <w:ind w:right="1268"/>
        <w:jc w:val="both"/>
        <w:rPr>
          <w:sz w:val="18"/>
          <w:szCs w:val="18"/>
        </w:rPr>
      </w:pPr>
      <w:r>
        <w:rPr>
          <w:rStyle w:val="Refdenotaderodap"/>
        </w:rPr>
        <w:footnoteRef/>
      </w:r>
      <w:r>
        <w:t xml:space="preserve"> </w:t>
      </w:r>
      <w:r w:rsidRPr="00B406D3">
        <w:rPr>
          <w:sz w:val="18"/>
          <w:szCs w:val="18"/>
        </w:rPr>
        <w:t xml:space="preserve">A </w:t>
      </w:r>
      <w:r>
        <w:rPr>
          <w:sz w:val="18"/>
          <w:szCs w:val="18"/>
        </w:rPr>
        <w:t>disponibilização</w:t>
      </w:r>
      <w:r w:rsidRPr="00B406D3">
        <w:rPr>
          <w:sz w:val="18"/>
          <w:szCs w:val="18"/>
        </w:rPr>
        <w:t xml:space="preserve"> destes documentos pode ser substituíd</w:t>
      </w:r>
      <w:r>
        <w:rPr>
          <w:sz w:val="18"/>
          <w:szCs w:val="18"/>
        </w:rPr>
        <w:t>a</w:t>
      </w:r>
      <w:r w:rsidRPr="00B406D3">
        <w:rPr>
          <w:sz w:val="18"/>
          <w:szCs w:val="18"/>
        </w:rPr>
        <w:t>, por opção do candidato,</w:t>
      </w:r>
      <w:r>
        <w:rPr>
          <w:sz w:val="18"/>
          <w:szCs w:val="18"/>
        </w:rPr>
        <w:t xml:space="preserve"> </w:t>
      </w:r>
      <w:r w:rsidRPr="00B406D3">
        <w:rPr>
          <w:sz w:val="18"/>
          <w:szCs w:val="18"/>
        </w:rPr>
        <w:t>pela apresentação presencial na entidade financiadora, a qual guardará os elementos constantes</w:t>
      </w:r>
      <w:r>
        <w:rPr>
          <w:sz w:val="18"/>
          <w:szCs w:val="18"/>
        </w:rPr>
        <w:t xml:space="preserve"> </w:t>
      </w:r>
      <w:r w:rsidRPr="00B406D3">
        <w:rPr>
          <w:sz w:val="18"/>
          <w:szCs w:val="18"/>
        </w:rPr>
        <w:t>dos mesmos que sejam pertinentes para a validade e execução do contrato, incluindo os números</w:t>
      </w:r>
      <w:r>
        <w:rPr>
          <w:sz w:val="18"/>
          <w:szCs w:val="18"/>
        </w:rPr>
        <w:t xml:space="preserve"> </w:t>
      </w:r>
      <w:r w:rsidRPr="00B406D3">
        <w:rPr>
          <w:sz w:val="18"/>
          <w:szCs w:val="18"/>
        </w:rPr>
        <w:t>de identificação civil, fiscal e de segurança social, bem como a validade dos respetivos documentos</w:t>
      </w:r>
      <w:r>
        <w:rPr>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B03F9" w14:textId="0A14B385" w:rsidR="007C3FE9" w:rsidRDefault="00404751">
    <w:pPr>
      <w:pStyle w:val="Corpodetexto"/>
      <w:spacing w:line="14" w:lineRule="auto"/>
      <w:rPr>
        <w:sz w:val="20"/>
      </w:rPr>
    </w:pPr>
    <w:r>
      <w:rPr>
        <w:noProof/>
        <w:lang w:val="en-GB" w:eastAsia="en-GB" w:bidi="ar-SA"/>
      </w:rPr>
      <w:drawing>
        <wp:inline distT="0" distB="0" distL="0" distR="0" wp14:anchorId="67950E43" wp14:editId="25460403">
          <wp:extent cx="1816100" cy="63500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6100" cy="635000"/>
                  </a:xfrm>
                  <a:prstGeom prst="rect">
                    <a:avLst/>
                  </a:prstGeom>
                  <a:noFill/>
                  <a:ln>
                    <a:noFill/>
                  </a:ln>
                </pic:spPr>
              </pic:pic>
            </a:graphicData>
          </a:graphic>
        </wp:inline>
      </w:drawing>
    </w:r>
    <w:r w:rsidR="007C3FE9">
      <w:rPr>
        <w:noProof/>
        <w:lang w:val="en-GB" w:eastAsia="en-GB" w:bidi="ar-SA"/>
      </w:rPr>
      <w:drawing>
        <wp:anchor distT="0" distB="0" distL="114300" distR="114300" simplePos="0" relativeHeight="251677696" behindDoc="0" locked="0" layoutInCell="1" allowOverlap="1" wp14:anchorId="44316FC1" wp14:editId="7A18BE5D">
          <wp:simplePos x="0" y="0"/>
          <wp:positionH relativeFrom="margin">
            <wp:posOffset>4838700</wp:posOffset>
          </wp:positionH>
          <wp:positionV relativeFrom="margin">
            <wp:posOffset>-1042035</wp:posOffset>
          </wp:positionV>
          <wp:extent cx="897043" cy="897043"/>
          <wp:effectExtent l="0" t="0" r="5080" b="5080"/>
          <wp:wrapSquare wrapText="bothSides"/>
          <wp:docPr id="18" name="Picture 18"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ircentre_logoTAG_rgb-300.png"/>
                  <pic:cNvPicPr/>
                </pic:nvPicPr>
                <pic:blipFill>
                  <a:blip r:embed="rId2">
                    <a:extLst>
                      <a:ext uri="{28A0092B-C50C-407E-A947-70E740481C1C}">
                        <a14:useLocalDpi xmlns:a14="http://schemas.microsoft.com/office/drawing/2010/main" val="0"/>
                      </a:ext>
                    </a:extLst>
                  </a:blip>
                  <a:stretch>
                    <a:fillRect/>
                  </a:stretch>
                </pic:blipFill>
                <pic:spPr>
                  <a:xfrm>
                    <a:off x="0" y="0"/>
                    <a:ext cx="897043" cy="897043"/>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B2E47"/>
    <w:multiLevelType w:val="hybridMultilevel"/>
    <w:tmpl w:val="4802FB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380296"/>
    <w:multiLevelType w:val="hybridMultilevel"/>
    <w:tmpl w:val="0132458E"/>
    <w:lvl w:ilvl="0" w:tplc="0816000F">
      <w:start w:val="1"/>
      <w:numFmt w:val="decimal"/>
      <w:lvlText w:val="%1."/>
      <w:lvlJc w:val="left"/>
      <w:pPr>
        <w:ind w:left="1211" w:hanging="360"/>
      </w:pPr>
      <w:rPr>
        <w:rFonts w:hint="default"/>
      </w:rPr>
    </w:lvl>
    <w:lvl w:ilvl="1" w:tplc="08160019" w:tentative="1">
      <w:start w:val="1"/>
      <w:numFmt w:val="lowerLetter"/>
      <w:lvlText w:val="%2."/>
      <w:lvlJc w:val="left"/>
      <w:pPr>
        <w:ind w:left="1936" w:hanging="360"/>
      </w:pPr>
    </w:lvl>
    <w:lvl w:ilvl="2" w:tplc="0816001B" w:tentative="1">
      <w:start w:val="1"/>
      <w:numFmt w:val="lowerRoman"/>
      <w:lvlText w:val="%3."/>
      <w:lvlJc w:val="right"/>
      <w:pPr>
        <w:ind w:left="2656" w:hanging="180"/>
      </w:pPr>
    </w:lvl>
    <w:lvl w:ilvl="3" w:tplc="0816000F" w:tentative="1">
      <w:start w:val="1"/>
      <w:numFmt w:val="decimal"/>
      <w:lvlText w:val="%4."/>
      <w:lvlJc w:val="left"/>
      <w:pPr>
        <w:ind w:left="3376" w:hanging="360"/>
      </w:pPr>
    </w:lvl>
    <w:lvl w:ilvl="4" w:tplc="08160019" w:tentative="1">
      <w:start w:val="1"/>
      <w:numFmt w:val="lowerLetter"/>
      <w:lvlText w:val="%5."/>
      <w:lvlJc w:val="left"/>
      <w:pPr>
        <w:ind w:left="4096" w:hanging="360"/>
      </w:pPr>
    </w:lvl>
    <w:lvl w:ilvl="5" w:tplc="0816001B" w:tentative="1">
      <w:start w:val="1"/>
      <w:numFmt w:val="lowerRoman"/>
      <w:lvlText w:val="%6."/>
      <w:lvlJc w:val="right"/>
      <w:pPr>
        <w:ind w:left="4816" w:hanging="180"/>
      </w:pPr>
    </w:lvl>
    <w:lvl w:ilvl="6" w:tplc="0816000F" w:tentative="1">
      <w:start w:val="1"/>
      <w:numFmt w:val="decimal"/>
      <w:lvlText w:val="%7."/>
      <w:lvlJc w:val="left"/>
      <w:pPr>
        <w:ind w:left="5536" w:hanging="360"/>
      </w:pPr>
    </w:lvl>
    <w:lvl w:ilvl="7" w:tplc="08160019" w:tentative="1">
      <w:start w:val="1"/>
      <w:numFmt w:val="lowerLetter"/>
      <w:lvlText w:val="%8."/>
      <w:lvlJc w:val="left"/>
      <w:pPr>
        <w:ind w:left="6256" w:hanging="360"/>
      </w:pPr>
    </w:lvl>
    <w:lvl w:ilvl="8" w:tplc="0816001B" w:tentative="1">
      <w:start w:val="1"/>
      <w:numFmt w:val="lowerRoman"/>
      <w:lvlText w:val="%9."/>
      <w:lvlJc w:val="right"/>
      <w:pPr>
        <w:ind w:left="6976" w:hanging="180"/>
      </w:pPr>
    </w:lvl>
  </w:abstractNum>
  <w:abstractNum w:abstractNumId="2" w15:restartNumberingAfterBreak="0">
    <w:nsid w:val="0CA82F54"/>
    <w:multiLevelType w:val="hybridMultilevel"/>
    <w:tmpl w:val="D062E858"/>
    <w:lvl w:ilvl="0" w:tplc="96862AD8">
      <w:start w:val="1"/>
      <w:numFmt w:val="lowerLetter"/>
      <w:lvlText w:val="%1)"/>
      <w:lvlJc w:val="left"/>
      <w:pPr>
        <w:ind w:left="928" w:hanging="360"/>
      </w:pPr>
      <w:rPr>
        <w:rFonts w:hint="default"/>
        <w:color w:val="auto"/>
        <w:w w:val="102"/>
        <w:sz w:val="21"/>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 w15:restartNumberingAfterBreak="0">
    <w:nsid w:val="1E0A2978"/>
    <w:multiLevelType w:val="hybridMultilevel"/>
    <w:tmpl w:val="3F004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106A92"/>
    <w:multiLevelType w:val="hybridMultilevel"/>
    <w:tmpl w:val="787CC04E"/>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5" w15:restartNumberingAfterBreak="0">
    <w:nsid w:val="29C178C7"/>
    <w:multiLevelType w:val="hybridMultilevel"/>
    <w:tmpl w:val="671E5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9F31DE"/>
    <w:multiLevelType w:val="hybridMultilevel"/>
    <w:tmpl w:val="99DC280C"/>
    <w:lvl w:ilvl="0" w:tplc="844CE06E">
      <w:start w:val="1"/>
      <w:numFmt w:val="lowerLetter"/>
      <w:lvlText w:val="%1)"/>
      <w:lvlJc w:val="left"/>
      <w:pPr>
        <w:ind w:left="360" w:hanging="360"/>
      </w:pPr>
      <w:rPr>
        <w:rFonts w:hint="default"/>
        <w:color w:val="auto"/>
        <w:w w:val="102"/>
        <w:sz w:val="21"/>
      </w:rPr>
    </w:lvl>
    <w:lvl w:ilvl="1" w:tplc="08160019">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7" w15:restartNumberingAfterBreak="0">
    <w:nsid w:val="498B1E0A"/>
    <w:multiLevelType w:val="hybridMultilevel"/>
    <w:tmpl w:val="17DA4AD0"/>
    <w:lvl w:ilvl="0" w:tplc="0816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32E4A99"/>
    <w:multiLevelType w:val="hybridMultilevel"/>
    <w:tmpl w:val="3BB633E4"/>
    <w:lvl w:ilvl="0" w:tplc="2E28F9F0">
      <w:start w:val="1"/>
      <w:numFmt w:val="bullet"/>
      <w:lvlText w:val=""/>
      <w:lvlJc w:val="left"/>
      <w:pPr>
        <w:ind w:left="786" w:hanging="360"/>
      </w:pPr>
      <w:rPr>
        <w:rFonts w:ascii="Symbol" w:hAnsi="Symbol" w:hint="default"/>
        <w:color w:val="auto"/>
      </w:rPr>
    </w:lvl>
    <w:lvl w:ilvl="1" w:tplc="08160003">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9" w15:restartNumberingAfterBreak="0">
    <w:nsid w:val="5A344E1D"/>
    <w:multiLevelType w:val="hybridMultilevel"/>
    <w:tmpl w:val="C292ECB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A640168"/>
    <w:multiLevelType w:val="hybridMultilevel"/>
    <w:tmpl w:val="FB78D5A2"/>
    <w:lvl w:ilvl="0" w:tplc="35A20648">
      <w:start w:val="1"/>
      <w:numFmt w:val="lowerLetter"/>
      <w:lvlText w:val="%1)"/>
      <w:lvlJc w:val="left"/>
      <w:pPr>
        <w:ind w:left="720" w:hanging="360"/>
      </w:pPr>
      <w:rPr>
        <w:rFonts w:hint="default"/>
        <w:b w:val="0"/>
        <w:bCs w:val="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1" w15:restartNumberingAfterBreak="0">
    <w:nsid w:val="621D37FB"/>
    <w:multiLevelType w:val="hybridMultilevel"/>
    <w:tmpl w:val="9FFAB082"/>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2" w15:restartNumberingAfterBreak="0">
    <w:nsid w:val="637A0C73"/>
    <w:multiLevelType w:val="hybridMultilevel"/>
    <w:tmpl w:val="B2F87C66"/>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3" w15:restartNumberingAfterBreak="0">
    <w:nsid w:val="64584FB3"/>
    <w:multiLevelType w:val="hybridMultilevel"/>
    <w:tmpl w:val="1EE23C5A"/>
    <w:lvl w:ilvl="0" w:tplc="76A2AED2">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4" w15:restartNumberingAfterBreak="0">
    <w:nsid w:val="666E65C7"/>
    <w:multiLevelType w:val="hybridMultilevel"/>
    <w:tmpl w:val="A4225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0F37161"/>
    <w:multiLevelType w:val="hybridMultilevel"/>
    <w:tmpl w:val="6FD4A6AC"/>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num w:numId="1" w16cid:durableId="332149326">
    <w:abstractNumId w:val="8"/>
  </w:num>
  <w:num w:numId="2" w16cid:durableId="88820066">
    <w:abstractNumId w:val="12"/>
  </w:num>
  <w:num w:numId="3" w16cid:durableId="2132550571">
    <w:abstractNumId w:val="6"/>
  </w:num>
  <w:num w:numId="4" w16cid:durableId="649023362">
    <w:abstractNumId w:val="2"/>
  </w:num>
  <w:num w:numId="5" w16cid:durableId="949168121">
    <w:abstractNumId w:val="10"/>
  </w:num>
  <w:num w:numId="6" w16cid:durableId="154347519">
    <w:abstractNumId w:val="1"/>
  </w:num>
  <w:num w:numId="7" w16cid:durableId="1567959967">
    <w:abstractNumId w:val="11"/>
  </w:num>
  <w:num w:numId="8" w16cid:durableId="680936535">
    <w:abstractNumId w:val="0"/>
  </w:num>
  <w:num w:numId="9" w16cid:durableId="301739933">
    <w:abstractNumId w:val="14"/>
  </w:num>
  <w:num w:numId="10" w16cid:durableId="583952798">
    <w:abstractNumId w:val="3"/>
  </w:num>
  <w:num w:numId="11" w16cid:durableId="32729948">
    <w:abstractNumId w:val="15"/>
  </w:num>
  <w:num w:numId="12" w16cid:durableId="1977174041">
    <w:abstractNumId w:val="4"/>
  </w:num>
  <w:num w:numId="13" w16cid:durableId="19479223">
    <w:abstractNumId w:val="13"/>
  </w:num>
  <w:num w:numId="14" w16cid:durableId="1363479549">
    <w:abstractNumId w:val="7"/>
  </w:num>
  <w:num w:numId="15" w16cid:durableId="215239889">
    <w:abstractNumId w:val="9"/>
  </w:num>
  <w:num w:numId="16" w16cid:durableId="1121920032">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proofState w:spelling="clean" w:grammar="clean"/>
  <w:trackRevisions/>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F6E"/>
    <w:rsid w:val="00007842"/>
    <w:rsid w:val="00007D8B"/>
    <w:rsid w:val="0001509B"/>
    <w:rsid w:val="0001641A"/>
    <w:rsid w:val="00016836"/>
    <w:rsid w:val="0001799A"/>
    <w:rsid w:val="00017EFC"/>
    <w:rsid w:val="00020554"/>
    <w:rsid w:val="00020C27"/>
    <w:rsid w:val="000236B0"/>
    <w:rsid w:val="00026A88"/>
    <w:rsid w:val="00027341"/>
    <w:rsid w:val="00033DB5"/>
    <w:rsid w:val="000401BC"/>
    <w:rsid w:val="00040BEA"/>
    <w:rsid w:val="00042DB9"/>
    <w:rsid w:val="00044BEC"/>
    <w:rsid w:val="000501D4"/>
    <w:rsid w:val="00051487"/>
    <w:rsid w:val="00051D06"/>
    <w:rsid w:val="000567E5"/>
    <w:rsid w:val="00063EBA"/>
    <w:rsid w:val="00066148"/>
    <w:rsid w:val="00070EFE"/>
    <w:rsid w:val="0007214B"/>
    <w:rsid w:val="000749BB"/>
    <w:rsid w:val="00074A81"/>
    <w:rsid w:val="000760DF"/>
    <w:rsid w:val="00076634"/>
    <w:rsid w:val="000806CB"/>
    <w:rsid w:val="00081219"/>
    <w:rsid w:val="00083DE5"/>
    <w:rsid w:val="0009161C"/>
    <w:rsid w:val="000A1D87"/>
    <w:rsid w:val="000A3F22"/>
    <w:rsid w:val="000A5CEB"/>
    <w:rsid w:val="000A6BD9"/>
    <w:rsid w:val="000A7513"/>
    <w:rsid w:val="000B1898"/>
    <w:rsid w:val="000B4026"/>
    <w:rsid w:val="000B41D4"/>
    <w:rsid w:val="000B485B"/>
    <w:rsid w:val="000D18F6"/>
    <w:rsid w:val="000D2ACD"/>
    <w:rsid w:val="000D4092"/>
    <w:rsid w:val="000D7B2D"/>
    <w:rsid w:val="000D7BB6"/>
    <w:rsid w:val="000E1D2B"/>
    <w:rsid w:val="000F1B55"/>
    <w:rsid w:val="00113CF2"/>
    <w:rsid w:val="0012108C"/>
    <w:rsid w:val="00121E8C"/>
    <w:rsid w:val="00122DB4"/>
    <w:rsid w:val="0012318E"/>
    <w:rsid w:val="00130B56"/>
    <w:rsid w:val="001320C6"/>
    <w:rsid w:val="00134B27"/>
    <w:rsid w:val="00136554"/>
    <w:rsid w:val="001405B7"/>
    <w:rsid w:val="00140A94"/>
    <w:rsid w:val="00143A2F"/>
    <w:rsid w:val="00145A8E"/>
    <w:rsid w:val="00153EBB"/>
    <w:rsid w:val="0016509C"/>
    <w:rsid w:val="001654E0"/>
    <w:rsid w:val="001662A9"/>
    <w:rsid w:val="00174EA9"/>
    <w:rsid w:val="001763C8"/>
    <w:rsid w:val="0017746F"/>
    <w:rsid w:val="0018048E"/>
    <w:rsid w:val="001949A7"/>
    <w:rsid w:val="001A0328"/>
    <w:rsid w:val="001A0E1B"/>
    <w:rsid w:val="001A69CA"/>
    <w:rsid w:val="001A707D"/>
    <w:rsid w:val="001B03F9"/>
    <w:rsid w:val="001B052D"/>
    <w:rsid w:val="001B5035"/>
    <w:rsid w:val="001C10A7"/>
    <w:rsid w:val="001C11A9"/>
    <w:rsid w:val="001C5BA4"/>
    <w:rsid w:val="001C787D"/>
    <w:rsid w:val="001E04CE"/>
    <w:rsid w:val="001E1135"/>
    <w:rsid w:val="001E277B"/>
    <w:rsid w:val="001E3B01"/>
    <w:rsid w:val="001E4AF9"/>
    <w:rsid w:val="001F2C40"/>
    <w:rsid w:val="001F2F21"/>
    <w:rsid w:val="0021024F"/>
    <w:rsid w:val="00210F5D"/>
    <w:rsid w:val="00217F7E"/>
    <w:rsid w:val="00221757"/>
    <w:rsid w:val="0022252E"/>
    <w:rsid w:val="002235E5"/>
    <w:rsid w:val="00223A27"/>
    <w:rsid w:val="00233698"/>
    <w:rsid w:val="00240170"/>
    <w:rsid w:val="00240FDB"/>
    <w:rsid w:val="00246209"/>
    <w:rsid w:val="002512EF"/>
    <w:rsid w:val="00251641"/>
    <w:rsid w:val="00252241"/>
    <w:rsid w:val="0025707D"/>
    <w:rsid w:val="002643B6"/>
    <w:rsid w:val="00264B4D"/>
    <w:rsid w:val="00265E4E"/>
    <w:rsid w:val="00270C28"/>
    <w:rsid w:val="002732E3"/>
    <w:rsid w:val="00275245"/>
    <w:rsid w:val="00276A36"/>
    <w:rsid w:val="002859C4"/>
    <w:rsid w:val="002913D2"/>
    <w:rsid w:val="00292AA2"/>
    <w:rsid w:val="002934DA"/>
    <w:rsid w:val="00294CC8"/>
    <w:rsid w:val="0029743E"/>
    <w:rsid w:val="002A487F"/>
    <w:rsid w:val="002B1BA3"/>
    <w:rsid w:val="002B2334"/>
    <w:rsid w:val="002B3110"/>
    <w:rsid w:val="002C0CBE"/>
    <w:rsid w:val="002C4CCA"/>
    <w:rsid w:val="002C592F"/>
    <w:rsid w:val="002C6A26"/>
    <w:rsid w:val="002D3029"/>
    <w:rsid w:val="002D6853"/>
    <w:rsid w:val="002F1AD7"/>
    <w:rsid w:val="002F474A"/>
    <w:rsid w:val="002F4CBE"/>
    <w:rsid w:val="00303462"/>
    <w:rsid w:val="003130B1"/>
    <w:rsid w:val="00313623"/>
    <w:rsid w:val="003322DD"/>
    <w:rsid w:val="003350AA"/>
    <w:rsid w:val="003409C8"/>
    <w:rsid w:val="00342281"/>
    <w:rsid w:val="00351D9A"/>
    <w:rsid w:val="00352742"/>
    <w:rsid w:val="003652F4"/>
    <w:rsid w:val="00366EA9"/>
    <w:rsid w:val="00375D91"/>
    <w:rsid w:val="00376403"/>
    <w:rsid w:val="00383967"/>
    <w:rsid w:val="00392DC1"/>
    <w:rsid w:val="0039354B"/>
    <w:rsid w:val="00396150"/>
    <w:rsid w:val="0039771C"/>
    <w:rsid w:val="003A4278"/>
    <w:rsid w:val="003A5AF0"/>
    <w:rsid w:val="003A6795"/>
    <w:rsid w:val="003B183B"/>
    <w:rsid w:val="003C7FF1"/>
    <w:rsid w:val="003D0039"/>
    <w:rsid w:val="003D5A9A"/>
    <w:rsid w:val="003E0813"/>
    <w:rsid w:val="003E0A32"/>
    <w:rsid w:val="003E12D4"/>
    <w:rsid w:val="003F200C"/>
    <w:rsid w:val="003F2AB6"/>
    <w:rsid w:val="00400540"/>
    <w:rsid w:val="00400E91"/>
    <w:rsid w:val="004039BD"/>
    <w:rsid w:val="00403C35"/>
    <w:rsid w:val="00404751"/>
    <w:rsid w:val="00412008"/>
    <w:rsid w:val="004171EF"/>
    <w:rsid w:val="0042129C"/>
    <w:rsid w:val="004223EF"/>
    <w:rsid w:val="00423713"/>
    <w:rsid w:val="004252B1"/>
    <w:rsid w:val="0043145A"/>
    <w:rsid w:val="004357F2"/>
    <w:rsid w:val="00442FFE"/>
    <w:rsid w:val="00446C2F"/>
    <w:rsid w:val="004477FB"/>
    <w:rsid w:val="00454BDF"/>
    <w:rsid w:val="004604BB"/>
    <w:rsid w:val="00461FA1"/>
    <w:rsid w:val="00464E73"/>
    <w:rsid w:val="00465DD6"/>
    <w:rsid w:val="00467469"/>
    <w:rsid w:val="0047454C"/>
    <w:rsid w:val="0047489F"/>
    <w:rsid w:val="00477120"/>
    <w:rsid w:val="00482908"/>
    <w:rsid w:val="00486702"/>
    <w:rsid w:val="00490433"/>
    <w:rsid w:val="004904F4"/>
    <w:rsid w:val="00492536"/>
    <w:rsid w:val="00493126"/>
    <w:rsid w:val="00494A38"/>
    <w:rsid w:val="004A47A5"/>
    <w:rsid w:val="004A6F30"/>
    <w:rsid w:val="004B1A85"/>
    <w:rsid w:val="004B68E6"/>
    <w:rsid w:val="004B7B99"/>
    <w:rsid w:val="004C38EB"/>
    <w:rsid w:val="004C5AAF"/>
    <w:rsid w:val="004C79CF"/>
    <w:rsid w:val="004D0458"/>
    <w:rsid w:val="004D3787"/>
    <w:rsid w:val="004D64CF"/>
    <w:rsid w:val="005005BB"/>
    <w:rsid w:val="00503D9E"/>
    <w:rsid w:val="0050615B"/>
    <w:rsid w:val="00507AF3"/>
    <w:rsid w:val="00521532"/>
    <w:rsid w:val="00521BB8"/>
    <w:rsid w:val="005225FC"/>
    <w:rsid w:val="0053283A"/>
    <w:rsid w:val="0053307A"/>
    <w:rsid w:val="00533C44"/>
    <w:rsid w:val="0053497A"/>
    <w:rsid w:val="00535385"/>
    <w:rsid w:val="00535446"/>
    <w:rsid w:val="00535912"/>
    <w:rsid w:val="0054169D"/>
    <w:rsid w:val="00541863"/>
    <w:rsid w:val="0054278A"/>
    <w:rsid w:val="005540AB"/>
    <w:rsid w:val="00556802"/>
    <w:rsid w:val="00567D6F"/>
    <w:rsid w:val="005721F9"/>
    <w:rsid w:val="0057370A"/>
    <w:rsid w:val="0057462F"/>
    <w:rsid w:val="00577F59"/>
    <w:rsid w:val="00583804"/>
    <w:rsid w:val="00583B93"/>
    <w:rsid w:val="00583DBA"/>
    <w:rsid w:val="00583FAA"/>
    <w:rsid w:val="00586A4C"/>
    <w:rsid w:val="00587490"/>
    <w:rsid w:val="005A45B0"/>
    <w:rsid w:val="005A673D"/>
    <w:rsid w:val="005B595A"/>
    <w:rsid w:val="005C2223"/>
    <w:rsid w:val="005C55E7"/>
    <w:rsid w:val="005C7F48"/>
    <w:rsid w:val="005D1C94"/>
    <w:rsid w:val="005D601E"/>
    <w:rsid w:val="005D720F"/>
    <w:rsid w:val="005E3BF4"/>
    <w:rsid w:val="005E6BEA"/>
    <w:rsid w:val="005F0683"/>
    <w:rsid w:val="005F40B4"/>
    <w:rsid w:val="005F58F1"/>
    <w:rsid w:val="00600127"/>
    <w:rsid w:val="00604D2C"/>
    <w:rsid w:val="0060504C"/>
    <w:rsid w:val="00623AAA"/>
    <w:rsid w:val="00624DB1"/>
    <w:rsid w:val="00630426"/>
    <w:rsid w:val="00631EF9"/>
    <w:rsid w:val="00632751"/>
    <w:rsid w:val="00640DEE"/>
    <w:rsid w:val="00641C5B"/>
    <w:rsid w:val="00642ABC"/>
    <w:rsid w:val="00643366"/>
    <w:rsid w:val="00647DBF"/>
    <w:rsid w:val="006606C6"/>
    <w:rsid w:val="006717D8"/>
    <w:rsid w:val="006723DB"/>
    <w:rsid w:val="00672FB2"/>
    <w:rsid w:val="00673571"/>
    <w:rsid w:val="00674E74"/>
    <w:rsid w:val="00680C41"/>
    <w:rsid w:val="00683398"/>
    <w:rsid w:val="006907E7"/>
    <w:rsid w:val="006912EB"/>
    <w:rsid w:val="006A4D35"/>
    <w:rsid w:val="006B1BEF"/>
    <w:rsid w:val="006B25AC"/>
    <w:rsid w:val="006B4F36"/>
    <w:rsid w:val="006C087E"/>
    <w:rsid w:val="006C2222"/>
    <w:rsid w:val="006C4E10"/>
    <w:rsid w:val="006C569A"/>
    <w:rsid w:val="006D4A9D"/>
    <w:rsid w:val="006D620C"/>
    <w:rsid w:val="006E0432"/>
    <w:rsid w:val="006E1D9E"/>
    <w:rsid w:val="006E5453"/>
    <w:rsid w:val="006F5C91"/>
    <w:rsid w:val="006F71E8"/>
    <w:rsid w:val="00702604"/>
    <w:rsid w:val="0070266F"/>
    <w:rsid w:val="00702DFA"/>
    <w:rsid w:val="00714FBA"/>
    <w:rsid w:val="0072058F"/>
    <w:rsid w:val="0072284E"/>
    <w:rsid w:val="00727292"/>
    <w:rsid w:val="00730A8F"/>
    <w:rsid w:val="00731053"/>
    <w:rsid w:val="0073468E"/>
    <w:rsid w:val="007369B7"/>
    <w:rsid w:val="0073748B"/>
    <w:rsid w:val="0074096C"/>
    <w:rsid w:val="00741C01"/>
    <w:rsid w:val="00742AC0"/>
    <w:rsid w:val="00743210"/>
    <w:rsid w:val="00743610"/>
    <w:rsid w:val="0074760F"/>
    <w:rsid w:val="00756DA8"/>
    <w:rsid w:val="0076287B"/>
    <w:rsid w:val="00762FFE"/>
    <w:rsid w:val="00767A00"/>
    <w:rsid w:val="007706D9"/>
    <w:rsid w:val="007728BC"/>
    <w:rsid w:val="007745AE"/>
    <w:rsid w:val="007756F9"/>
    <w:rsid w:val="00776ADB"/>
    <w:rsid w:val="00783696"/>
    <w:rsid w:val="00785BC0"/>
    <w:rsid w:val="00787CBF"/>
    <w:rsid w:val="007955F0"/>
    <w:rsid w:val="007A52CC"/>
    <w:rsid w:val="007A5A50"/>
    <w:rsid w:val="007B6E12"/>
    <w:rsid w:val="007C004A"/>
    <w:rsid w:val="007C3FE9"/>
    <w:rsid w:val="007D00D0"/>
    <w:rsid w:val="007E3697"/>
    <w:rsid w:val="007E69CD"/>
    <w:rsid w:val="007F3C0D"/>
    <w:rsid w:val="007F472B"/>
    <w:rsid w:val="007F597E"/>
    <w:rsid w:val="007F5F3C"/>
    <w:rsid w:val="007F6BC2"/>
    <w:rsid w:val="008033F2"/>
    <w:rsid w:val="00803E97"/>
    <w:rsid w:val="0080651E"/>
    <w:rsid w:val="008143F5"/>
    <w:rsid w:val="00815AB5"/>
    <w:rsid w:val="00817B9A"/>
    <w:rsid w:val="00826E2E"/>
    <w:rsid w:val="0083065D"/>
    <w:rsid w:val="00835108"/>
    <w:rsid w:val="0083556A"/>
    <w:rsid w:val="0084055D"/>
    <w:rsid w:val="008452F0"/>
    <w:rsid w:val="00845444"/>
    <w:rsid w:val="00846959"/>
    <w:rsid w:val="00854998"/>
    <w:rsid w:val="00861441"/>
    <w:rsid w:val="008639B0"/>
    <w:rsid w:val="008674AE"/>
    <w:rsid w:val="0087076A"/>
    <w:rsid w:val="00873D75"/>
    <w:rsid w:val="0088627B"/>
    <w:rsid w:val="0088634B"/>
    <w:rsid w:val="00886C79"/>
    <w:rsid w:val="00887DD6"/>
    <w:rsid w:val="00892CAF"/>
    <w:rsid w:val="00896EFD"/>
    <w:rsid w:val="008A50B7"/>
    <w:rsid w:val="008B0B23"/>
    <w:rsid w:val="008B3DFB"/>
    <w:rsid w:val="008B5D63"/>
    <w:rsid w:val="008B5DCE"/>
    <w:rsid w:val="008B65D5"/>
    <w:rsid w:val="008C16BC"/>
    <w:rsid w:val="008C66B8"/>
    <w:rsid w:val="008D14CC"/>
    <w:rsid w:val="008D4011"/>
    <w:rsid w:val="008F0C56"/>
    <w:rsid w:val="008F2118"/>
    <w:rsid w:val="008F32AF"/>
    <w:rsid w:val="008F3998"/>
    <w:rsid w:val="008F5AC0"/>
    <w:rsid w:val="008F7979"/>
    <w:rsid w:val="00906F8D"/>
    <w:rsid w:val="0091125E"/>
    <w:rsid w:val="009117EE"/>
    <w:rsid w:val="00912C0B"/>
    <w:rsid w:val="00916B32"/>
    <w:rsid w:val="0092093E"/>
    <w:rsid w:val="00931AF4"/>
    <w:rsid w:val="0093270E"/>
    <w:rsid w:val="00932A99"/>
    <w:rsid w:val="00940E85"/>
    <w:rsid w:val="009435B6"/>
    <w:rsid w:val="00964284"/>
    <w:rsid w:val="009645A2"/>
    <w:rsid w:val="0098327C"/>
    <w:rsid w:val="009878DA"/>
    <w:rsid w:val="009921E2"/>
    <w:rsid w:val="00995E51"/>
    <w:rsid w:val="009A0432"/>
    <w:rsid w:val="009A2485"/>
    <w:rsid w:val="009A4C5B"/>
    <w:rsid w:val="009A7BA4"/>
    <w:rsid w:val="009B1E9E"/>
    <w:rsid w:val="009C36ED"/>
    <w:rsid w:val="009C771B"/>
    <w:rsid w:val="009D0651"/>
    <w:rsid w:val="009E053B"/>
    <w:rsid w:val="009E4009"/>
    <w:rsid w:val="009E5A2B"/>
    <w:rsid w:val="009E7D24"/>
    <w:rsid w:val="009F659A"/>
    <w:rsid w:val="009F70EA"/>
    <w:rsid w:val="00A06AE2"/>
    <w:rsid w:val="00A104FE"/>
    <w:rsid w:val="00A119E7"/>
    <w:rsid w:val="00A14275"/>
    <w:rsid w:val="00A15550"/>
    <w:rsid w:val="00A21010"/>
    <w:rsid w:val="00A215BE"/>
    <w:rsid w:val="00A221EB"/>
    <w:rsid w:val="00A260E0"/>
    <w:rsid w:val="00A2664D"/>
    <w:rsid w:val="00A27F75"/>
    <w:rsid w:val="00A3028E"/>
    <w:rsid w:val="00A36DA2"/>
    <w:rsid w:val="00A36DA3"/>
    <w:rsid w:val="00A46CB3"/>
    <w:rsid w:val="00A52C09"/>
    <w:rsid w:val="00A534CE"/>
    <w:rsid w:val="00A561E1"/>
    <w:rsid w:val="00A703D2"/>
    <w:rsid w:val="00A72873"/>
    <w:rsid w:val="00A73219"/>
    <w:rsid w:val="00A74341"/>
    <w:rsid w:val="00A76B54"/>
    <w:rsid w:val="00A81403"/>
    <w:rsid w:val="00A921C5"/>
    <w:rsid w:val="00AA133B"/>
    <w:rsid w:val="00AB2F85"/>
    <w:rsid w:val="00AB3C60"/>
    <w:rsid w:val="00AB53A2"/>
    <w:rsid w:val="00AB7351"/>
    <w:rsid w:val="00AB7C51"/>
    <w:rsid w:val="00AC040C"/>
    <w:rsid w:val="00AC35D4"/>
    <w:rsid w:val="00AC5E8E"/>
    <w:rsid w:val="00AD6483"/>
    <w:rsid w:val="00AD6604"/>
    <w:rsid w:val="00AD6E29"/>
    <w:rsid w:val="00AE05FA"/>
    <w:rsid w:val="00AE2823"/>
    <w:rsid w:val="00AE3AA5"/>
    <w:rsid w:val="00AE61B0"/>
    <w:rsid w:val="00AE6F18"/>
    <w:rsid w:val="00AF1127"/>
    <w:rsid w:val="00B01159"/>
    <w:rsid w:val="00B0127E"/>
    <w:rsid w:val="00B016C9"/>
    <w:rsid w:val="00B01FD0"/>
    <w:rsid w:val="00B117E9"/>
    <w:rsid w:val="00B1257D"/>
    <w:rsid w:val="00B156BE"/>
    <w:rsid w:val="00B21251"/>
    <w:rsid w:val="00B27255"/>
    <w:rsid w:val="00B32F15"/>
    <w:rsid w:val="00B409A0"/>
    <w:rsid w:val="00B5023B"/>
    <w:rsid w:val="00B54473"/>
    <w:rsid w:val="00B604F8"/>
    <w:rsid w:val="00B700A2"/>
    <w:rsid w:val="00B726A9"/>
    <w:rsid w:val="00B72FC8"/>
    <w:rsid w:val="00B75ADE"/>
    <w:rsid w:val="00B77C18"/>
    <w:rsid w:val="00B801B8"/>
    <w:rsid w:val="00B823E9"/>
    <w:rsid w:val="00B84FE0"/>
    <w:rsid w:val="00B92EDE"/>
    <w:rsid w:val="00B9377F"/>
    <w:rsid w:val="00B959D3"/>
    <w:rsid w:val="00BA2620"/>
    <w:rsid w:val="00BA6FFB"/>
    <w:rsid w:val="00BB21B0"/>
    <w:rsid w:val="00BB2DBD"/>
    <w:rsid w:val="00BB4687"/>
    <w:rsid w:val="00BB7E18"/>
    <w:rsid w:val="00BC0066"/>
    <w:rsid w:val="00BC0C65"/>
    <w:rsid w:val="00BC1968"/>
    <w:rsid w:val="00BC754D"/>
    <w:rsid w:val="00BE3098"/>
    <w:rsid w:val="00BF2135"/>
    <w:rsid w:val="00BF33DD"/>
    <w:rsid w:val="00C0570E"/>
    <w:rsid w:val="00C0602F"/>
    <w:rsid w:val="00C12D67"/>
    <w:rsid w:val="00C15B8E"/>
    <w:rsid w:val="00C254D6"/>
    <w:rsid w:val="00C32CC2"/>
    <w:rsid w:val="00C34CB3"/>
    <w:rsid w:val="00C41081"/>
    <w:rsid w:val="00C451E8"/>
    <w:rsid w:val="00C45346"/>
    <w:rsid w:val="00C46BE1"/>
    <w:rsid w:val="00C564AB"/>
    <w:rsid w:val="00C61A26"/>
    <w:rsid w:val="00C6207D"/>
    <w:rsid w:val="00C66F45"/>
    <w:rsid w:val="00C82AF0"/>
    <w:rsid w:val="00C85E5E"/>
    <w:rsid w:val="00C90204"/>
    <w:rsid w:val="00C93BFC"/>
    <w:rsid w:val="00C95858"/>
    <w:rsid w:val="00C97EF3"/>
    <w:rsid w:val="00CA133D"/>
    <w:rsid w:val="00CA3EF5"/>
    <w:rsid w:val="00CB5BF4"/>
    <w:rsid w:val="00CB64FC"/>
    <w:rsid w:val="00CC3517"/>
    <w:rsid w:val="00CD6B5E"/>
    <w:rsid w:val="00CD7982"/>
    <w:rsid w:val="00CE4000"/>
    <w:rsid w:val="00CE5F7A"/>
    <w:rsid w:val="00CF3B9B"/>
    <w:rsid w:val="00CF411D"/>
    <w:rsid w:val="00CF58DF"/>
    <w:rsid w:val="00D0091D"/>
    <w:rsid w:val="00D00EC8"/>
    <w:rsid w:val="00D0779A"/>
    <w:rsid w:val="00D129C3"/>
    <w:rsid w:val="00D15B59"/>
    <w:rsid w:val="00D20998"/>
    <w:rsid w:val="00D232F7"/>
    <w:rsid w:val="00D26DA9"/>
    <w:rsid w:val="00D30701"/>
    <w:rsid w:val="00D332DA"/>
    <w:rsid w:val="00D34DED"/>
    <w:rsid w:val="00D44850"/>
    <w:rsid w:val="00D46F6E"/>
    <w:rsid w:val="00D51029"/>
    <w:rsid w:val="00D73AC8"/>
    <w:rsid w:val="00D77A78"/>
    <w:rsid w:val="00D81CF5"/>
    <w:rsid w:val="00D85726"/>
    <w:rsid w:val="00D972A4"/>
    <w:rsid w:val="00DB52B6"/>
    <w:rsid w:val="00DC4097"/>
    <w:rsid w:val="00DC64E4"/>
    <w:rsid w:val="00DD2D88"/>
    <w:rsid w:val="00DE26F8"/>
    <w:rsid w:val="00DE46F1"/>
    <w:rsid w:val="00DE6EA7"/>
    <w:rsid w:val="00DE7DDB"/>
    <w:rsid w:val="00DF25C2"/>
    <w:rsid w:val="00E04506"/>
    <w:rsid w:val="00E04895"/>
    <w:rsid w:val="00E05DC9"/>
    <w:rsid w:val="00E07C17"/>
    <w:rsid w:val="00E218C5"/>
    <w:rsid w:val="00E22587"/>
    <w:rsid w:val="00E26292"/>
    <w:rsid w:val="00E32D95"/>
    <w:rsid w:val="00E33478"/>
    <w:rsid w:val="00E362EB"/>
    <w:rsid w:val="00E400CD"/>
    <w:rsid w:val="00E4272B"/>
    <w:rsid w:val="00E43752"/>
    <w:rsid w:val="00E50DBE"/>
    <w:rsid w:val="00E537A2"/>
    <w:rsid w:val="00E55F09"/>
    <w:rsid w:val="00E731F3"/>
    <w:rsid w:val="00E80FB0"/>
    <w:rsid w:val="00E879FC"/>
    <w:rsid w:val="00E87A91"/>
    <w:rsid w:val="00E95B81"/>
    <w:rsid w:val="00EA0AD2"/>
    <w:rsid w:val="00EA121B"/>
    <w:rsid w:val="00EA25F5"/>
    <w:rsid w:val="00EB41DB"/>
    <w:rsid w:val="00EB5C80"/>
    <w:rsid w:val="00EB5F40"/>
    <w:rsid w:val="00EC11B3"/>
    <w:rsid w:val="00ED2306"/>
    <w:rsid w:val="00ED67A4"/>
    <w:rsid w:val="00EE0696"/>
    <w:rsid w:val="00EE0CA8"/>
    <w:rsid w:val="00EE3F80"/>
    <w:rsid w:val="00EE501A"/>
    <w:rsid w:val="00EE5DDB"/>
    <w:rsid w:val="00EE6FF1"/>
    <w:rsid w:val="00EE77C6"/>
    <w:rsid w:val="00EF2441"/>
    <w:rsid w:val="00EF3D4A"/>
    <w:rsid w:val="00F0001F"/>
    <w:rsid w:val="00F028D5"/>
    <w:rsid w:val="00F04988"/>
    <w:rsid w:val="00F06B23"/>
    <w:rsid w:val="00F14AD2"/>
    <w:rsid w:val="00F304FA"/>
    <w:rsid w:val="00F31D57"/>
    <w:rsid w:val="00F33594"/>
    <w:rsid w:val="00F34FF3"/>
    <w:rsid w:val="00F379EA"/>
    <w:rsid w:val="00F4765D"/>
    <w:rsid w:val="00F503DC"/>
    <w:rsid w:val="00F600F8"/>
    <w:rsid w:val="00F60F62"/>
    <w:rsid w:val="00F617AD"/>
    <w:rsid w:val="00F649D8"/>
    <w:rsid w:val="00F70E67"/>
    <w:rsid w:val="00F715F8"/>
    <w:rsid w:val="00F73A21"/>
    <w:rsid w:val="00F82652"/>
    <w:rsid w:val="00F834C3"/>
    <w:rsid w:val="00F84F76"/>
    <w:rsid w:val="00F97710"/>
    <w:rsid w:val="00FA0C72"/>
    <w:rsid w:val="00FA2200"/>
    <w:rsid w:val="00FA317F"/>
    <w:rsid w:val="00FA3CC6"/>
    <w:rsid w:val="00FA4FB8"/>
    <w:rsid w:val="00FB1913"/>
    <w:rsid w:val="00FB58BE"/>
    <w:rsid w:val="00FB64B6"/>
    <w:rsid w:val="00FB6508"/>
    <w:rsid w:val="00FB7E0F"/>
    <w:rsid w:val="00FC252A"/>
    <w:rsid w:val="00FC405D"/>
    <w:rsid w:val="00FC7868"/>
    <w:rsid w:val="00FD052D"/>
    <w:rsid w:val="00FD1AE2"/>
    <w:rsid w:val="00FD3613"/>
    <w:rsid w:val="00FD691A"/>
    <w:rsid w:val="00FD7A47"/>
    <w:rsid w:val="00FE0574"/>
    <w:rsid w:val="00FE186F"/>
    <w:rsid w:val="00FE6679"/>
    <w:rsid w:val="00FE7EA4"/>
    <w:rsid w:val="00FF1241"/>
    <w:rsid w:val="00FF3148"/>
    <w:rsid w:val="00FF37BF"/>
    <w:rsid w:val="00FF4A01"/>
    <w:rsid w:val="00FF5F64"/>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823A7E"/>
  <w15:docId w15:val="{2B210F91-E58F-4E80-A7E8-17D7E4443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val="pt-PT" w:eastAsia="pt-PT" w:bidi="pt-PT"/>
    </w:rPr>
  </w:style>
  <w:style w:type="paragraph" w:styleId="Ttulo1">
    <w:name w:val="heading 1"/>
    <w:basedOn w:val="Normal"/>
    <w:uiPriority w:val="1"/>
    <w:qFormat/>
    <w:pPr>
      <w:ind w:left="383" w:hanging="221"/>
      <w:outlineLvl w:val="0"/>
    </w:pPr>
    <w:rPr>
      <w:b/>
      <w:bCs/>
      <w:sz w:val="21"/>
      <w:szCs w:val="21"/>
    </w:rPr>
  </w:style>
  <w:style w:type="paragraph" w:styleId="Ttulo2">
    <w:name w:val="heading 2"/>
    <w:basedOn w:val="Normal"/>
    <w:next w:val="Normal"/>
    <w:link w:val="Ttulo2Carter"/>
    <w:uiPriority w:val="9"/>
    <w:semiHidden/>
    <w:unhideWhenUsed/>
    <w:qFormat/>
    <w:rsid w:val="00B2725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ter"/>
    <w:uiPriority w:val="9"/>
    <w:unhideWhenUsed/>
    <w:qFormat/>
    <w:rsid w:val="00A15550"/>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arter"/>
    <w:uiPriority w:val="1"/>
    <w:qFormat/>
    <w:rPr>
      <w:sz w:val="21"/>
      <w:szCs w:val="21"/>
    </w:rPr>
  </w:style>
  <w:style w:type="paragraph" w:styleId="PargrafodaLista">
    <w:name w:val="List Paragraph"/>
    <w:basedOn w:val="Normal"/>
    <w:uiPriority w:val="1"/>
    <w:qFormat/>
    <w:pPr>
      <w:ind w:left="589" w:hanging="142"/>
      <w:jc w:val="both"/>
    </w:pPr>
  </w:style>
  <w:style w:type="paragraph" w:customStyle="1" w:styleId="TableParagraph">
    <w:name w:val="Table Paragraph"/>
    <w:basedOn w:val="Normal"/>
    <w:uiPriority w:val="1"/>
    <w:qFormat/>
  </w:style>
  <w:style w:type="paragraph" w:styleId="Cabealho">
    <w:name w:val="header"/>
    <w:basedOn w:val="Normal"/>
    <w:link w:val="CabealhoCarter"/>
    <w:uiPriority w:val="99"/>
    <w:unhideWhenUsed/>
    <w:rsid w:val="002643B6"/>
    <w:pPr>
      <w:tabs>
        <w:tab w:val="center" w:pos="4252"/>
        <w:tab w:val="right" w:pos="8504"/>
      </w:tabs>
    </w:pPr>
  </w:style>
  <w:style w:type="character" w:customStyle="1" w:styleId="CabealhoCarter">
    <w:name w:val="Cabeçalho Caráter"/>
    <w:basedOn w:val="Tipodeletrapredefinidodopargrafo"/>
    <w:link w:val="Cabealho"/>
    <w:uiPriority w:val="99"/>
    <w:rsid w:val="002643B6"/>
    <w:rPr>
      <w:rFonts w:ascii="Calibri" w:eastAsia="Calibri" w:hAnsi="Calibri" w:cs="Calibri"/>
      <w:lang w:val="pt-PT" w:eastAsia="pt-PT" w:bidi="pt-PT"/>
    </w:rPr>
  </w:style>
  <w:style w:type="paragraph" w:styleId="Rodap">
    <w:name w:val="footer"/>
    <w:basedOn w:val="Normal"/>
    <w:link w:val="RodapCarter"/>
    <w:uiPriority w:val="99"/>
    <w:unhideWhenUsed/>
    <w:rsid w:val="002643B6"/>
    <w:pPr>
      <w:tabs>
        <w:tab w:val="center" w:pos="4252"/>
        <w:tab w:val="right" w:pos="8504"/>
      </w:tabs>
    </w:pPr>
  </w:style>
  <w:style w:type="character" w:customStyle="1" w:styleId="RodapCarter">
    <w:name w:val="Rodapé Caráter"/>
    <w:basedOn w:val="Tipodeletrapredefinidodopargrafo"/>
    <w:link w:val="Rodap"/>
    <w:uiPriority w:val="99"/>
    <w:rsid w:val="002643B6"/>
    <w:rPr>
      <w:rFonts w:ascii="Calibri" w:eastAsia="Calibri" w:hAnsi="Calibri" w:cs="Calibri"/>
      <w:lang w:val="pt-PT" w:eastAsia="pt-PT" w:bidi="pt-PT"/>
    </w:rPr>
  </w:style>
  <w:style w:type="character" w:customStyle="1" w:styleId="Ttulo3Carter">
    <w:name w:val="Título 3 Caráter"/>
    <w:basedOn w:val="Tipodeletrapredefinidodopargrafo"/>
    <w:link w:val="Ttulo3"/>
    <w:uiPriority w:val="9"/>
    <w:rsid w:val="00A15550"/>
    <w:rPr>
      <w:rFonts w:asciiTheme="majorHAnsi" w:eastAsiaTheme="majorEastAsia" w:hAnsiTheme="majorHAnsi" w:cstheme="majorBidi"/>
      <w:color w:val="243F60" w:themeColor="accent1" w:themeShade="7F"/>
      <w:sz w:val="24"/>
      <w:szCs w:val="24"/>
      <w:lang w:val="pt-PT" w:eastAsia="pt-PT" w:bidi="pt-PT"/>
    </w:rPr>
  </w:style>
  <w:style w:type="paragraph" w:styleId="SemEspaamento">
    <w:name w:val="No Spacing"/>
    <w:uiPriority w:val="1"/>
    <w:qFormat/>
    <w:rsid w:val="00B54473"/>
    <w:rPr>
      <w:rFonts w:ascii="Calibri" w:eastAsia="Calibri" w:hAnsi="Calibri" w:cs="Calibri"/>
      <w:lang w:val="pt-PT" w:eastAsia="pt-PT" w:bidi="pt-PT"/>
    </w:rPr>
  </w:style>
  <w:style w:type="paragraph" w:customStyle="1" w:styleId="LightGrid-Accent31">
    <w:name w:val="Light Grid - Accent 31"/>
    <w:basedOn w:val="Normal"/>
    <w:uiPriority w:val="34"/>
    <w:qFormat/>
    <w:rsid w:val="0091125E"/>
    <w:pPr>
      <w:widowControl/>
      <w:autoSpaceDE/>
      <w:autoSpaceDN/>
      <w:ind w:left="708"/>
    </w:pPr>
    <w:rPr>
      <w:rFonts w:ascii="Times New Roman" w:eastAsia="Times New Roman" w:hAnsi="Times New Roman" w:cs="Times New Roman"/>
      <w:sz w:val="24"/>
      <w:szCs w:val="24"/>
      <w:lang w:bidi="ar-SA"/>
    </w:rPr>
  </w:style>
  <w:style w:type="paragraph" w:customStyle="1" w:styleId="Default">
    <w:name w:val="Default"/>
    <w:rsid w:val="0091125E"/>
    <w:pPr>
      <w:widowControl/>
      <w:adjustRightInd w:val="0"/>
    </w:pPr>
    <w:rPr>
      <w:rFonts w:ascii="Calibri" w:eastAsia="Times New Roman" w:hAnsi="Calibri" w:cs="Calibri"/>
      <w:color w:val="000000"/>
      <w:sz w:val="24"/>
      <w:szCs w:val="24"/>
      <w:lang w:val="pt-PT"/>
    </w:rPr>
  </w:style>
  <w:style w:type="paragraph" w:styleId="Textodebalo">
    <w:name w:val="Balloon Text"/>
    <w:basedOn w:val="Normal"/>
    <w:link w:val="TextodebaloCarter"/>
    <w:uiPriority w:val="99"/>
    <w:semiHidden/>
    <w:unhideWhenUsed/>
    <w:rsid w:val="0074760F"/>
    <w:rPr>
      <w:rFonts w:ascii="Segoe UI" w:hAnsi="Segoe UI" w:cs="Segoe UI"/>
      <w:sz w:val="18"/>
      <w:szCs w:val="18"/>
    </w:rPr>
  </w:style>
  <w:style w:type="character" w:customStyle="1" w:styleId="TextodebaloCarter">
    <w:name w:val="Texto de balão Caráter"/>
    <w:basedOn w:val="Tipodeletrapredefinidodopargrafo"/>
    <w:link w:val="Textodebalo"/>
    <w:uiPriority w:val="99"/>
    <w:semiHidden/>
    <w:rsid w:val="0074760F"/>
    <w:rPr>
      <w:rFonts w:ascii="Segoe UI" w:eastAsia="Calibri" w:hAnsi="Segoe UI" w:cs="Segoe UI"/>
      <w:sz w:val="18"/>
      <w:szCs w:val="18"/>
      <w:lang w:val="pt-PT" w:eastAsia="pt-PT" w:bidi="pt-PT"/>
    </w:rPr>
  </w:style>
  <w:style w:type="paragraph" w:customStyle="1" w:styleId="ListParagraph1">
    <w:name w:val="List Paragraph1"/>
    <w:basedOn w:val="Normal"/>
    <w:rsid w:val="0074760F"/>
    <w:pPr>
      <w:autoSpaceDE/>
      <w:autoSpaceDN/>
      <w:spacing w:before="14"/>
      <w:ind w:left="832" w:hanging="360"/>
    </w:pPr>
    <w:rPr>
      <w:rFonts w:eastAsia="Times New Roman"/>
      <w:lang w:eastAsia="en-US" w:bidi="ar-SA"/>
    </w:rPr>
  </w:style>
  <w:style w:type="character" w:styleId="Refdenotaderodap">
    <w:name w:val="footnote reference"/>
    <w:uiPriority w:val="99"/>
    <w:rsid w:val="0074760F"/>
    <w:rPr>
      <w:vertAlign w:val="superscript"/>
    </w:rPr>
  </w:style>
  <w:style w:type="character" w:styleId="Hiperligao">
    <w:name w:val="Hyperlink"/>
    <w:basedOn w:val="Tipodeletrapredefinidodopargrafo"/>
    <w:uiPriority w:val="99"/>
    <w:unhideWhenUsed/>
    <w:rsid w:val="00F304FA"/>
    <w:rPr>
      <w:color w:val="0000FF"/>
      <w:u w:val="single"/>
    </w:rPr>
  </w:style>
  <w:style w:type="paragraph" w:customStyle="1" w:styleId="Corpo">
    <w:name w:val="Corpo"/>
    <w:rsid w:val="00145A8E"/>
    <w:pPr>
      <w:widowControl/>
      <w:pBdr>
        <w:top w:val="nil"/>
        <w:left w:val="nil"/>
        <w:bottom w:val="nil"/>
        <w:right w:val="nil"/>
        <w:between w:val="nil"/>
        <w:bar w:val="nil"/>
      </w:pBdr>
      <w:autoSpaceDE/>
      <w:autoSpaceDN/>
      <w:spacing w:after="160" w:line="259" w:lineRule="auto"/>
    </w:pPr>
    <w:rPr>
      <w:rFonts w:ascii="Calibri" w:eastAsia="Calibri" w:hAnsi="Calibri" w:cs="Calibri"/>
      <w:color w:val="000000"/>
      <w:u w:color="000000"/>
      <w:bdr w:val="nil"/>
      <w:lang w:val="pt-PT" w:eastAsia="en-GB"/>
    </w:rPr>
  </w:style>
  <w:style w:type="character" w:styleId="Nmerodepgina">
    <w:name w:val="page number"/>
    <w:basedOn w:val="Tipodeletrapredefinidodopargrafo"/>
    <w:uiPriority w:val="99"/>
    <w:unhideWhenUsed/>
    <w:rsid w:val="00292AA2"/>
  </w:style>
  <w:style w:type="character" w:styleId="Refdecomentrio">
    <w:name w:val="annotation reference"/>
    <w:basedOn w:val="Tipodeletrapredefinidodopargrafo"/>
    <w:uiPriority w:val="99"/>
    <w:semiHidden/>
    <w:unhideWhenUsed/>
    <w:rsid w:val="00B27255"/>
    <w:rPr>
      <w:sz w:val="16"/>
      <w:szCs w:val="16"/>
    </w:rPr>
  </w:style>
  <w:style w:type="paragraph" w:styleId="Textodecomentrio">
    <w:name w:val="annotation text"/>
    <w:basedOn w:val="Normal"/>
    <w:link w:val="TextodecomentrioCarter"/>
    <w:uiPriority w:val="99"/>
    <w:unhideWhenUsed/>
    <w:rsid w:val="00B27255"/>
    <w:rPr>
      <w:sz w:val="20"/>
      <w:szCs w:val="20"/>
    </w:rPr>
  </w:style>
  <w:style w:type="character" w:customStyle="1" w:styleId="TextodecomentrioCarter">
    <w:name w:val="Texto de comentário Caráter"/>
    <w:basedOn w:val="Tipodeletrapredefinidodopargrafo"/>
    <w:link w:val="Textodecomentrio"/>
    <w:uiPriority w:val="99"/>
    <w:rsid w:val="00B27255"/>
    <w:rPr>
      <w:rFonts w:ascii="Calibri" w:eastAsia="Calibri" w:hAnsi="Calibri" w:cs="Calibri"/>
      <w:sz w:val="20"/>
      <w:szCs w:val="20"/>
      <w:lang w:val="pt-PT" w:eastAsia="pt-PT" w:bidi="pt-PT"/>
    </w:rPr>
  </w:style>
  <w:style w:type="paragraph" w:styleId="Assuntodecomentrio">
    <w:name w:val="annotation subject"/>
    <w:basedOn w:val="Textodecomentrio"/>
    <w:next w:val="Textodecomentrio"/>
    <w:link w:val="AssuntodecomentrioCarter"/>
    <w:uiPriority w:val="99"/>
    <w:semiHidden/>
    <w:unhideWhenUsed/>
    <w:rsid w:val="00B27255"/>
    <w:rPr>
      <w:b/>
      <w:bCs/>
    </w:rPr>
  </w:style>
  <w:style w:type="character" w:customStyle="1" w:styleId="AssuntodecomentrioCarter">
    <w:name w:val="Assunto de comentário Caráter"/>
    <w:basedOn w:val="TextodecomentrioCarter"/>
    <w:link w:val="Assuntodecomentrio"/>
    <w:uiPriority w:val="99"/>
    <w:semiHidden/>
    <w:rsid w:val="00B27255"/>
    <w:rPr>
      <w:rFonts w:ascii="Calibri" w:eastAsia="Calibri" w:hAnsi="Calibri" w:cs="Calibri"/>
      <w:b/>
      <w:bCs/>
      <w:sz w:val="20"/>
      <w:szCs w:val="20"/>
      <w:lang w:val="pt-PT" w:eastAsia="pt-PT" w:bidi="pt-PT"/>
    </w:rPr>
  </w:style>
  <w:style w:type="character" w:customStyle="1" w:styleId="Ttulo2Carter">
    <w:name w:val="Título 2 Caráter"/>
    <w:basedOn w:val="Tipodeletrapredefinidodopargrafo"/>
    <w:link w:val="Ttulo2"/>
    <w:uiPriority w:val="9"/>
    <w:semiHidden/>
    <w:rsid w:val="00B27255"/>
    <w:rPr>
      <w:rFonts w:asciiTheme="majorHAnsi" w:eastAsiaTheme="majorEastAsia" w:hAnsiTheme="majorHAnsi" w:cstheme="majorBidi"/>
      <w:color w:val="365F91" w:themeColor="accent1" w:themeShade="BF"/>
      <w:sz w:val="26"/>
      <w:szCs w:val="26"/>
      <w:lang w:val="pt-PT" w:eastAsia="pt-PT" w:bidi="pt-PT"/>
    </w:rPr>
  </w:style>
  <w:style w:type="character" w:customStyle="1" w:styleId="MenoNoResolvida1">
    <w:name w:val="Menção Não Resolvida1"/>
    <w:basedOn w:val="Tipodeletrapredefinidodopargrafo"/>
    <w:uiPriority w:val="99"/>
    <w:semiHidden/>
    <w:unhideWhenUsed/>
    <w:rsid w:val="00FC7868"/>
    <w:rPr>
      <w:color w:val="605E5C"/>
      <w:shd w:val="clear" w:color="auto" w:fill="E1DFDD"/>
    </w:rPr>
  </w:style>
  <w:style w:type="paragraph" w:styleId="HTMLpr-formatado">
    <w:name w:val="HTML Preformatted"/>
    <w:basedOn w:val="Normal"/>
    <w:link w:val="HTMLpr-formatadoCarter"/>
    <w:uiPriority w:val="99"/>
    <w:semiHidden/>
    <w:unhideWhenUsed/>
    <w:rsid w:val="00A119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sz w:val="20"/>
      <w:szCs w:val="20"/>
      <w:lang w:bidi="ar-SA"/>
    </w:rPr>
  </w:style>
  <w:style w:type="character" w:customStyle="1" w:styleId="HTMLpr-formatadoCarter">
    <w:name w:val="HTML pré-formatado Caráter"/>
    <w:basedOn w:val="Tipodeletrapredefinidodopargrafo"/>
    <w:link w:val="HTMLpr-formatado"/>
    <w:uiPriority w:val="99"/>
    <w:semiHidden/>
    <w:rsid w:val="00A119E7"/>
    <w:rPr>
      <w:rFonts w:ascii="Courier New" w:eastAsia="Times New Roman" w:hAnsi="Courier New" w:cs="Courier New"/>
      <w:sz w:val="20"/>
      <w:szCs w:val="20"/>
      <w:lang w:val="pt-PT" w:eastAsia="pt-PT"/>
    </w:rPr>
  </w:style>
  <w:style w:type="paragraph" w:styleId="Reviso">
    <w:name w:val="Revision"/>
    <w:hidden/>
    <w:uiPriority w:val="99"/>
    <w:semiHidden/>
    <w:rsid w:val="005C2223"/>
    <w:pPr>
      <w:widowControl/>
      <w:autoSpaceDE/>
      <w:autoSpaceDN/>
    </w:pPr>
    <w:rPr>
      <w:rFonts w:ascii="Calibri" w:eastAsia="Calibri" w:hAnsi="Calibri" w:cs="Calibri"/>
      <w:lang w:val="pt-PT" w:eastAsia="pt-PT" w:bidi="pt-PT"/>
    </w:rPr>
  </w:style>
  <w:style w:type="character" w:customStyle="1" w:styleId="CorpodetextoCarter">
    <w:name w:val="Corpo de texto Caráter"/>
    <w:basedOn w:val="Tipodeletrapredefinidodopargrafo"/>
    <w:link w:val="Corpodetexto"/>
    <w:uiPriority w:val="1"/>
    <w:rsid w:val="003E0813"/>
    <w:rPr>
      <w:rFonts w:ascii="Calibri" w:eastAsia="Calibri" w:hAnsi="Calibri" w:cs="Calibri"/>
      <w:sz w:val="21"/>
      <w:szCs w:val="21"/>
      <w:lang w:val="pt-PT" w:eastAsia="pt-PT" w:bidi="pt-PT"/>
    </w:rPr>
  </w:style>
  <w:style w:type="character" w:styleId="MenoNoResolvida">
    <w:name w:val="Unresolved Mention"/>
    <w:basedOn w:val="Tipodeletrapredefinidodopargrafo"/>
    <w:uiPriority w:val="99"/>
    <w:semiHidden/>
    <w:unhideWhenUsed/>
    <w:rsid w:val="00D332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661753">
      <w:bodyDiv w:val="1"/>
      <w:marLeft w:val="0"/>
      <w:marRight w:val="0"/>
      <w:marTop w:val="0"/>
      <w:marBottom w:val="0"/>
      <w:divBdr>
        <w:top w:val="none" w:sz="0" w:space="0" w:color="auto"/>
        <w:left w:val="none" w:sz="0" w:space="0" w:color="auto"/>
        <w:bottom w:val="none" w:sz="0" w:space="0" w:color="auto"/>
        <w:right w:val="none" w:sz="0" w:space="0" w:color="auto"/>
      </w:divBdr>
    </w:div>
    <w:div w:id="516239291">
      <w:bodyDiv w:val="1"/>
      <w:marLeft w:val="0"/>
      <w:marRight w:val="0"/>
      <w:marTop w:val="0"/>
      <w:marBottom w:val="0"/>
      <w:divBdr>
        <w:top w:val="none" w:sz="0" w:space="0" w:color="auto"/>
        <w:left w:val="none" w:sz="0" w:space="0" w:color="auto"/>
        <w:bottom w:val="none" w:sz="0" w:space="0" w:color="auto"/>
        <w:right w:val="none" w:sz="0" w:space="0" w:color="auto"/>
      </w:divBdr>
      <w:divsChild>
        <w:div w:id="1685859906">
          <w:marLeft w:val="0"/>
          <w:marRight w:val="0"/>
          <w:marTop w:val="0"/>
          <w:marBottom w:val="0"/>
          <w:divBdr>
            <w:top w:val="none" w:sz="0" w:space="0" w:color="auto"/>
            <w:left w:val="none" w:sz="0" w:space="0" w:color="auto"/>
            <w:bottom w:val="none" w:sz="0" w:space="0" w:color="auto"/>
            <w:right w:val="none" w:sz="0" w:space="0" w:color="auto"/>
          </w:divBdr>
          <w:divsChild>
            <w:div w:id="621418607">
              <w:marLeft w:val="0"/>
              <w:marRight w:val="0"/>
              <w:marTop w:val="0"/>
              <w:marBottom w:val="0"/>
              <w:divBdr>
                <w:top w:val="none" w:sz="0" w:space="0" w:color="auto"/>
                <w:left w:val="none" w:sz="0" w:space="0" w:color="auto"/>
                <w:bottom w:val="none" w:sz="0" w:space="0" w:color="auto"/>
                <w:right w:val="none" w:sz="0" w:space="0" w:color="auto"/>
              </w:divBdr>
              <w:divsChild>
                <w:div w:id="61217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0011870">
      <w:bodyDiv w:val="1"/>
      <w:marLeft w:val="0"/>
      <w:marRight w:val="0"/>
      <w:marTop w:val="0"/>
      <w:marBottom w:val="0"/>
      <w:divBdr>
        <w:top w:val="none" w:sz="0" w:space="0" w:color="auto"/>
        <w:left w:val="none" w:sz="0" w:space="0" w:color="auto"/>
        <w:bottom w:val="none" w:sz="0" w:space="0" w:color="auto"/>
        <w:right w:val="none" w:sz="0" w:space="0" w:color="auto"/>
      </w:divBdr>
      <w:divsChild>
        <w:div w:id="1103846474">
          <w:marLeft w:val="0"/>
          <w:marRight w:val="0"/>
          <w:marTop w:val="0"/>
          <w:marBottom w:val="0"/>
          <w:divBdr>
            <w:top w:val="none" w:sz="0" w:space="0" w:color="auto"/>
            <w:left w:val="none" w:sz="0" w:space="0" w:color="auto"/>
            <w:bottom w:val="none" w:sz="0" w:space="0" w:color="auto"/>
            <w:right w:val="none" w:sz="0" w:space="0" w:color="auto"/>
          </w:divBdr>
          <w:divsChild>
            <w:div w:id="706837261">
              <w:marLeft w:val="0"/>
              <w:marRight w:val="0"/>
              <w:marTop w:val="0"/>
              <w:marBottom w:val="0"/>
              <w:divBdr>
                <w:top w:val="none" w:sz="0" w:space="0" w:color="auto"/>
                <w:left w:val="none" w:sz="0" w:space="0" w:color="auto"/>
                <w:bottom w:val="none" w:sz="0" w:space="0" w:color="auto"/>
                <w:right w:val="none" w:sz="0" w:space="0" w:color="auto"/>
              </w:divBdr>
              <w:divsChild>
                <w:div w:id="153203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729796">
      <w:bodyDiv w:val="1"/>
      <w:marLeft w:val="0"/>
      <w:marRight w:val="0"/>
      <w:marTop w:val="0"/>
      <w:marBottom w:val="0"/>
      <w:divBdr>
        <w:top w:val="none" w:sz="0" w:space="0" w:color="auto"/>
        <w:left w:val="none" w:sz="0" w:space="0" w:color="auto"/>
        <w:bottom w:val="none" w:sz="0" w:space="0" w:color="auto"/>
        <w:right w:val="none" w:sz="0" w:space="0" w:color="auto"/>
      </w:divBdr>
    </w:div>
    <w:div w:id="755051643">
      <w:bodyDiv w:val="1"/>
      <w:marLeft w:val="0"/>
      <w:marRight w:val="0"/>
      <w:marTop w:val="0"/>
      <w:marBottom w:val="0"/>
      <w:divBdr>
        <w:top w:val="none" w:sz="0" w:space="0" w:color="auto"/>
        <w:left w:val="none" w:sz="0" w:space="0" w:color="auto"/>
        <w:bottom w:val="none" w:sz="0" w:space="0" w:color="auto"/>
        <w:right w:val="none" w:sz="0" w:space="0" w:color="auto"/>
      </w:divBdr>
    </w:div>
    <w:div w:id="1518041708">
      <w:bodyDiv w:val="1"/>
      <w:marLeft w:val="0"/>
      <w:marRight w:val="0"/>
      <w:marTop w:val="0"/>
      <w:marBottom w:val="0"/>
      <w:divBdr>
        <w:top w:val="none" w:sz="0" w:space="0" w:color="auto"/>
        <w:left w:val="none" w:sz="0" w:space="0" w:color="auto"/>
        <w:bottom w:val="none" w:sz="0" w:space="0" w:color="auto"/>
        <w:right w:val="none" w:sz="0" w:space="0" w:color="auto"/>
      </w:divBdr>
    </w:div>
    <w:div w:id="1636567813">
      <w:bodyDiv w:val="1"/>
      <w:marLeft w:val="0"/>
      <w:marRight w:val="0"/>
      <w:marTop w:val="0"/>
      <w:marBottom w:val="0"/>
      <w:divBdr>
        <w:top w:val="none" w:sz="0" w:space="0" w:color="auto"/>
        <w:left w:val="none" w:sz="0" w:space="0" w:color="auto"/>
        <w:bottom w:val="none" w:sz="0" w:space="0" w:color="auto"/>
        <w:right w:val="none" w:sz="0" w:space="0" w:color="auto"/>
      </w:divBdr>
    </w:div>
    <w:div w:id="1815025421">
      <w:bodyDiv w:val="1"/>
      <w:marLeft w:val="0"/>
      <w:marRight w:val="0"/>
      <w:marTop w:val="0"/>
      <w:marBottom w:val="0"/>
      <w:divBdr>
        <w:top w:val="none" w:sz="0" w:space="0" w:color="auto"/>
        <w:left w:val="none" w:sz="0" w:space="0" w:color="auto"/>
        <w:bottom w:val="none" w:sz="0" w:space="0" w:color="auto"/>
        <w:right w:val="none" w:sz="0" w:space="0" w:color="auto"/>
      </w:divBdr>
    </w:div>
    <w:div w:id="1957442209">
      <w:bodyDiv w:val="1"/>
      <w:marLeft w:val="0"/>
      <w:marRight w:val="0"/>
      <w:marTop w:val="0"/>
      <w:marBottom w:val="0"/>
      <w:divBdr>
        <w:top w:val="none" w:sz="0" w:space="0" w:color="auto"/>
        <w:left w:val="none" w:sz="0" w:space="0" w:color="auto"/>
        <w:bottom w:val="none" w:sz="0" w:space="0" w:color="auto"/>
        <w:right w:val="none" w:sz="0" w:space="0" w:color="auto"/>
      </w:divBdr>
    </w:div>
    <w:div w:id="2017724917">
      <w:bodyDiv w:val="1"/>
      <w:marLeft w:val="0"/>
      <w:marRight w:val="0"/>
      <w:marTop w:val="0"/>
      <w:marBottom w:val="0"/>
      <w:divBdr>
        <w:top w:val="none" w:sz="0" w:space="0" w:color="auto"/>
        <w:left w:val="none" w:sz="0" w:space="0" w:color="auto"/>
        <w:bottom w:val="none" w:sz="0" w:space="0" w:color="auto"/>
        <w:right w:val="none" w:sz="0" w:space="0" w:color="auto"/>
      </w:divBdr>
    </w:div>
    <w:div w:id="21076503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ct.pt/apoios/bolsas/regulamento.phtml.pt" TargetMode="External"/><Relationship Id="rId13" Type="http://schemas.openxmlformats.org/officeDocument/2006/relationships/hyperlink" Target="https://www.fct.pt/apoios/bolsas/docs/RegulamentoBolsas_25_06_2012.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re.pt/application/conteudo/127238533"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re.pt/application/conteudo/127238533"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aircentre.org/Scholarship/" TargetMode="External"/><Relationship Id="rId4" Type="http://schemas.openxmlformats.org/officeDocument/2006/relationships/settings" Target="settings.xml"/><Relationship Id="rId9" Type="http://schemas.openxmlformats.org/officeDocument/2006/relationships/hyperlink" Target="https://www.fct.pt/apoios/bolsas/estatutobolseiro.phtml.pt"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E1E5B0-C2A0-449D-B71A-DE78A05EB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3515</Words>
  <Characters>18984</Characters>
  <Application>Microsoft Office Word</Application>
  <DocSecurity>0</DocSecurity>
  <Lines>158</Lines>
  <Paragraphs>44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Microsoft Word - NORMAS ABERTURA DE CONCURSO_PDF.docx</vt:lpstr>
      <vt:lpstr>Microsoft Word - NORMAS ABERTURA DE CONCURSO_PDF.docx</vt:lpstr>
    </vt:vector>
  </TitlesOfParts>
  <Company/>
  <LinksUpToDate>false</LinksUpToDate>
  <CharactersWithSpaces>22455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NORMAS ABERTURA DE CONCURSO_PDF.docx</dc:title>
  <dc:creator>Paula Mira</dc:creator>
  <cp:lastModifiedBy>Catarina Duarte</cp:lastModifiedBy>
  <cp:revision>3</cp:revision>
  <cp:lastPrinted>2021-11-28T15:32:00Z</cp:lastPrinted>
  <dcterms:created xsi:type="dcterms:W3CDTF">2023-05-08T14:12:00Z</dcterms:created>
  <dcterms:modified xsi:type="dcterms:W3CDTF">2023-05-08T14:12:00Z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2015-12-17T00:00:00Z</vt:filetime>
  </property>
  <property fmtid="{D5CDD505-2E9C-101B-9397-08002B2CF9AE}" pid="3" name="Creator">
    <vt:lpwstr>RAD PDF</vt:lpwstr>
  </property>
  <property fmtid="{D5CDD505-2E9C-101B-9397-08002B2CF9AE}" pid="4" name="LastSaved">
    <vt:filetime>2020-01-06T00:00:00Z</vt:filetime>
  </property>
</Properties>
</file>